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D57E4" w14:textId="77777777" w:rsidR="0062542D" w:rsidRPr="0062542D" w:rsidRDefault="00C01362" w:rsidP="0062542D">
      <w:pPr>
        <w:pStyle w:val="SMCTemplate"/>
        <w:spacing w:before="0" w:after="0"/>
        <w:jc w:val="right"/>
        <w:rPr>
          <w:sz w:val="44"/>
          <w:szCs w:val="44"/>
        </w:rPr>
      </w:pPr>
      <w:r w:rsidRPr="0062542D">
        <w:rPr>
          <w:sz w:val="44"/>
          <w:szCs w:val="44"/>
        </w:rPr>
        <w:t>Presseinformation</w:t>
      </w:r>
    </w:p>
    <w:p w14:paraId="7651B8B1" w14:textId="20477F03" w:rsidR="0062542D" w:rsidRPr="0062542D" w:rsidRDefault="005E052A" w:rsidP="0062542D">
      <w:pPr>
        <w:spacing w:before="120"/>
        <w:jc w:val="right"/>
      </w:pPr>
      <w:r>
        <w:t xml:space="preserve">Egelsbach, </w:t>
      </w:r>
      <w:r w:rsidR="009A7DC9">
        <w:t>Juli</w:t>
      </w:r>
      <w:r w:rsidR="00044A57">
        <w:t xml:space="preserve"> </w:t>
      </w:r>
      <w:r w:rsidR="0062542D">
        <w:t>20</w:t>
      </w:r>
      <w:r w:rsidR="009A7DC9">
        <w:t>22</w:t>
      </w:r>
    </w:p>
    <w:p w14:paraId="563F509E" w14:textId="77777777" w:rsidR="007D183E" w:rsidRDefault="007D183E" w:rsidP="0062542D">
      <w:pPr>
        <w:pStyle w:val="SMCUntertitel"/>
        <w:spacing w:before="120" w:after="0"/>
        <w:rPr>
          <w:b/>
          <w:sz w:val="30"/>
          <w:szCs w:val="30"/>
        </w:rPr>
      </w:pPr>
    </w:p>
    <w:p w14:paraId="560495AA" w14:textId="64942D1E" w:rsidR="00F762B5" w:rsidRPr="00B32BF5" w:rsidRDefault="00314951" w:rsidP="003F1CA4">
      <w:pPr>
        <w:spacing w:after="120"/>
        <w:rPr>
          <w:b/>
          <w:color w:val="2A60AA" w:themeColor="accent1"/>
          <w:sz w:val="30"/>
          <w:szCs w:val="30"/>
        </w:rPr>
      </w:pPr>
      <w:r>
        <w:rPr>
          <w:b/>
          <w:color w:val="2A60AA" w:themeColor="accent1"/>
          <w:sz w:val="30"/>
          <w:szCs w:val="30"/>
        </w:rPr>
        <w:t>Abbau statische</w:t>
      </w:r>
      <w:r w:rsidR="00777085">
        <w:rPr>
          <w:b/>
          <w:color w:val="2A60AA" w:themeColor="accent1"/>
          <w:sz w:val="30"/>
          <w:szCs w:val="30"/>
        </w:rPr>
        <w:t>r</w:t>
      </w:r>
      <w:r>
        <w:rPr>
          <w:b/>
          <w:color w:val="2A60AA" w:themeColor="accent1"/>
          <w:sz w:val="30"/>
          <w:szCs w:val="30"/>
        </w:rPr>
        <w:t xml:space="preserve"> Elektrizität</w:t>
      </w:r>
      <w:r w:rsidR="00A949C9">
        <w:rPr>
          <w:b/>
          <w:color w:val="2A60AA" w:themeColor="accent1"/>
          <w:sz w:val="30"/>
          <w:szCs w:val="30"/>
        </w:rPr>
        <w:t xml:space="preserve"> leicht gemacht </w:t>
      </w:r>
      <w:r w:rsidR="00044A57">
        <w:rPr>
          <w:b/>
          <w:color w:val="2A60AA" w:themeColor="accent1"/>
          <w:sz w:val="30"/>
          <w:szCs w:val="30"/>
        </w:rPr>
        <w:t xml:space="preserve"> </w:t>
      </w:r>
    </w:p>
    <w:p w14:paraId="5EA2CD8D" w14:textId="7FD08953" w:rsidR="00200409" w:rsidRDefault="00200409" w:rsidP="00A949C9">
      <w:pPr>
        <w:spacing w:line="360" w:lineRule="atLeast"/>
        <w:rPr>
          <w:rFonts w:asciiTheme="majorHAnsi" w:eastAsiaTheme="majorEastAsia" w:hAnsiTheme="majorHAnsi" w:cstheme="majorBidi"/>
          <w:b/>
          <w:szCs w:val="32"/>
        </w:rPr>
      </w:pPr>
      <w:r w:rsidRPr="00200409">
        <w:rPr>
          <w:rFonts w:asciiTheme="majorHAnsi" w:eastAsiaTheme="majorEastAsia" w:hAnsiTheme="majorHAnsi" w:cstheme="majorBidi"/>
          <w:b/>
          <w:szCs w:val="32"/>
        </w:rPr>
        <w:t xml:space="preserve">Bis zu einem Drittel weniger Gewicht und bis 10 mm kürzer sind die </w:t>
      </w:r>
      <w:proofErr w:type="spellStart"/>
      <w:r w:rsidRPr="00200409">
        <w:rPr>
          <w:rFonts w:asciiTheme="majorHAnsi" w:eastAsiaTheme="majorEastAsia" w:hAnsiTheme="majorHAnsi" w:cstheme="majorBidi"/>
          <w:b/>
          <w:szCs w:val="32"/>
        </w:rPr>
        <w:t>Ionisierer</w:t>
      </w:r>
      <w:proofErr w:type="spellEnd"/>
      <w:r w:rsidRPr="00200409">
        <w:rPr>
          <w:rFonts w:asciiTheme="majorHAnsi" w:eastAsiaTheme="majorEastAsia" w:hAnsiTheme="majorHAnsi" w:cstheme="majorBidi"/>
          <w:b/>
          <w:szCs w:val="32"/>
        </w:rPr>
        <w:t xml:space="preserve"> in Düsenausführung der Serie IZN10E von SMC.</w:t>
      </w:r>
    </w:p>
    <w:p w14:paraId="5BBAEE7F" w14:textId="77777777" w:rsidR="00200409" w:rsidRDefault="00200409" w:rsidP="00200409">
      <w:pPr>
        <w:spacing w:line="360" w:lineRule="atLeast"/>
      </w:pPr>
      <w:r>
        <w:t xml:space="preserve">Nur noch 80 Gramm Gewicht bringen die </w:t>
      </w:r>
      <w:proofErr w:type="spellStart"/>
      <w:r>
        <w:t>Ionisierer</w:t>
      </w:r>
      <w:proofErr w:type="spellEnd"/>
      <w:r>
        <w:t xml:space="preserve"> der Serie IZN10E auf die Waage. Das sind 40 Gramm weniger als die Vorgängermodelle der Serie IZN10. Das zahlt sich vor allem in dynamischen Anwendungen aus. Den Betriebszustand zeigt eine hochpräzise LED-Anzeige an. Mittels dreier LEDs wird über das Entladesignal (ION) informiert, vor überhöhter Spannung (HV) gewarnt und der Zeitpunkt der Wartung durch Verschmutzung der Elektrodennadel angezeigt. Die IZN10E-Ionisierer bietet SMC Deutschland in zahlreichen Ausführungsvarianten an. Dadurch ist eine passgenaue Modifizierung der Ionenverteilung an die jeweilige Anwendung möglich. Neben zwei Düsenvarianten in rechtwinkliger Ausführung – einmal als Energiesparversion oder als Variante mit erhöhtem Durchfluss – stehen auch Aufsätze für die zirkuläre und flache Diffusion zur Verfügung. Dazu eröffnen 4 Stabdüsen weitere Optionen, die statische Elektrizität über längere Strecken punktgenau und damit hocheffizient abzubauen.  </w:t>
      </w:r>
    </w:p>
    <w:p w14:paraId="46704D54" w14:textId="4A708EB9" w:rsidR="00200409" w:rsidRDefault="00200409" w:rsidP="00200409">
      <w:pPr>
        <w:spacing w:line="360" w:lineRule="atLeast"/>
      </w:pPr>
      <w:r w:rsidRPr="00200409">
        <w:t xml:space="preserve">„Den Austausch in vorhandene Installationen wollten wir bei der Entwicklung auf jeden Fall leicht machen“, erklärt Tobias Hartherz, Produktmanagement SMC Deutschland. „Vorhandene Anschlusskabel und auch die Steckerverbindungen sind trotz der verminderten Abmessung kompatibel und lassen sich daher problemlos auch bei einer Umrüstung weiterverwenden.“ </w:t>
      </w:r>
    </w:p>
    <w:p w14:paraId="2A94E55E" w14:textId="77777777" w:rsidR="00200409" w:rsidRDefault="00EA49CF" w:rsidP="00200409">
      <w:pPr>
        <w:spacing w:line="360" w:lineRule="atLeast"/>
      </w:pPr>
      <w:r>
        <w:rPr>
          <w:b/>
        </w:rPr>
        <w:t xml:space="preserve">Flexible </w:t>
      </w:r>
      <w:r w:rsidRPr="00B32BF5">
        <w:rPr>
          <w:b/>
        </w:rPr>
        <w:t xml:space="preserve">Anpassung an </w:t>
      </w:r>
      <w:r>
        <w:rPr>
          <w:b/>
        </w:rPr>
        <w:t xml:space="preserve">die </w:t>
      </w:r>
      <w:r w:rsidRPr="00B32BF5">
        <w:rPr>
          <w:b/>
        </w:rPr>
        <w:t>Einbausituation</w:t>
      </w:r>
      <w:r>
        <w:br/>
      </w:r>
      <w:r w:rsidR="00200409">
        <w:t xml:space="preserve">Neben der Gewichts- und Längeneinsparung sind die vielfältigen Anpassungsmöglichkeiten eine große Stärke der IZN10E-Serie. Die Energiesparausführung mit rechtwinkligem Ionenaustritt und um 360° drehbarer Düse erhält das Ionengleichgewicht im Bereich von ±10 Volt aus geringer Entfernung. Wer die statische Elektrizität über größere Entfernungen bis maximal 500 mm abbauen möchte, greift zur Variante mit hohem Durchfluss. Diese Modelle können das Ionengleichgewicht im Bereich von ±15 Volt sehr gut halten. </w:t>
      </w:r>
    </w:p>
    <w:p w14:paraId="7156B6CC" w14:textId="77777777" w:rsidR="00200409" w:rsidRDefault="00200409" w:rsidP="00200409">
      <w:pPr>
        <w:spacing w:line="360" w:lineRule="atLeast"/>
      </w:pPr>
      <w:r>
        <w:t xml:space="preserve">Hinzu kommen zwei weitere Düsenausführungen mit zirkulärem und flachem Ionenaustritt sowie vier Stabausführungen mit gerader und umlaufender Düse, einer biegsamen </w:t>
      </w:r>
      <w:proofErr w:type="spellStart"/>
      <w:r>
        <w:t>Stabdüse</w:t>
      </w:r>
      <w:proofErr w:type="spellEnd"/>
      <w:r>
        <w:t xml:space="preserve"> sowie einer Langversion. Die Länge der angebotenen Stäbe reicht von 100 bis 600 mm. </w:t>
      </w:r>
    </w:p>
    <w:p w14:paraId="3010B382" w14:textId="7E312611" w:rsidR="00200409" w:rsidRPr="00200409" w:rsidRDefault="00DD2C89" w:rsidP="00200409">
      <w:pPr>
        <w:spacing w:line="360" w:lineRule="atLeast"/>
      </w:pPr>
      <w:r>
        <w:rPr>
          <w:b/>
        </w:rPr>
        <w:lastRenderedPageBreak/>
        <w:t xml:space="preserve">Die </w:t>
      </w:r>
      <w:r w:rsidR="00044A57">
        <w:rPr>
          <w:b/>
        </w:rPr>
        <w:t>Modellreihe</w:t>
      </w:r>
      <w:r w:rsidR="00281E0C">
        <w:rPr>
          <w:b/>
        </w:rPr>
        <w:t xml:space="preserve"> </w:t>
      </w:r>
      <w:r>
        <w:rPr>
          <w:b/>
        </w:rPr>
        <w:t>im Detail</w:t>
      </w:r>
      <w:r w:rsidR="00044A57">
        <w:rPr>
          <w:b/>
        </w:rPr>
        <w:br/>
      </w:r>
      <w:r w:rsidR="00200409" w:rsidRPr="00200409">
        <w:t xml:space="preserve">Auch bei den Modellen der IZN10E-Serie werden die Ionen durch Koronaentladung mittels Hochfrequenzwechselspannung erzeugt. Die einwandfreie Funktion sowie der Verschleißzustand der aus Wolfram bestehenden Elektrodennadel werden dauerhaft überwacht. Nimmt die Leistung des </w:t>
      </w:r>
      <w:proofErr w:type="spellStart"/>
      <w:r w:rsidR="00200409" w:rsidRPr="00200409">
        <w:t>Ionisierers</w:t>
      </w:r>
      <w:proofErr w:type="spellEnd"/>
      <w:r w:rsidR="00200409" w:rsidRPr="00200409">
        <w:t xml:space="preserve"> ab, weist eine LED-Wartungsanzeige automatisch darauf hin. Notwendige Wartungsintervalle können somit frühzeitig eingeplant werden. Für die Montage bietet SMC zahlreiche Optionen wie Befestigungselemente, Befestigungswinkel oder DIN-Schienen. Auch die Direktmontage ist möglich. Das Gehäuse besteht aus ABS und rostfreiem Stahl. Die Umgebungstemperatur der </w:t>
      </w:r>
      <w:proofErr w:type="spellStart"/>
      <w:r w:rsidR="00200409" w:rsidRPr="00200409">
        <w:t>Ionisierer</w:t>
      </w:r>
      <w:proofErr w:type="spellEnd"/>
      <w:r w:rsidR="00200409" w:rsidRPr="00200409">
        <w:t xml:space="preserve"> liegt zwischen 0 und 55 °C, bei einer relativen Luftfeuchtigkeit von 35 bis 65 %.</w:t>
      </w:r>
    </w:p>
    <w:p w14:paraId="6EB72909" w14:textId="52B8B550" w:rsidR="00436AA5" w:rsidRDefault="0099787E" w:rsidP="00200409">
      <w:pPr>
        <w:spacing w:line="360" w:lineRule="atLeast"/>
      </w:pPr>
      <w:r w:rsidRPr="00B32BF5">
        <w:rPr>
          <w:b/>
        </w:rPr>
        <w:t>Energiekosten senken, Wirtschaftlichkeit steigern</w:t>
      </w:r>
      <w:r>
        <w:rPr>
          <w:b/>
        </w:rPr>
        <w:br/>
      </w:r>
      <w:r w:rsidR="00200409" w:rsidRPr="00200409">
        <w:t xml:space="preserve">Dank ihres geringen Gewichts, der kürzeren Abmessung und des schmalen Designs sind die </w:t>
      </w:r>
      <w:proofErr w:type="spellStart"/>
      <w:r w:rsidR="00200409" w:rsidRPr="00200409">
        <w:t>Ionisierer</w:t>
      </w:r>
      <w:proofErr w:type="spellEnd"/>
      <w:r w:rsidR="00200409" w:rsidRPr="00200409">
        <w:t xml:space="preserve"> der Serie IZN10E besonders für Anwendungen mit beengter Einbausituation geeignet. Durch die zahlreichen Ausführungsoptionen decken sie einen großen Wirkungsbereich ab. Vor allem in den besonders sensiblen Anwendungen spielen sie ihre Stärken voll aus. Dazu zählt der Abbau der statischen Elektrizität auf Mikrochips, optischen Linsen oder Teilefördergeräten und Förderanlagen.</w:t>
      </w:r>
    </w:p>
    <w:p w14:paraId="09F0CF80" w14:textId="7E3B07B7" w:rsidR="00565FE4" w:rsidRDefault="009956CB" w:rsidP="00782998">
      <w:pPr>
        <w:spacing w:before="360" w:after="120" w:line="360" w:lineRule="atLeast"/>
        <w:rPr>
          <w:b/>
        </w:rPr>
      </w:pPr>
      <w:r>
        <w:rPr>
          <w:b/>
        </w:rPr>
        <w:t>T</w:t>
      </w:r>
      <w:r w:rsidR="00044A57">
        <w:rPr>
          <w:b/>
        </w:rPr>
        <w:t>echnische Details</w:t>
      </w:r>
      <w:r w:rsidR="00EE43C9">
        <w:rPr>
          <w:b/>
        </w:rPr>
        <w:t xml:space="preserve"> im Überblick</w:t>
      </w:r>
      <w:r w:rsidR="00044A57">
        <w:rPr>
          <w:b/>
        </w:rPr>
        <w:br/>
      </w:r>
    </w:p>
    <w:tbl>
      <w:tblPr>
        <w:tblStyle w:val="Tabellenraster"/>
        <w:tblW w:w="8789" w:type="dxa"/>
        <w:tblInd w:w="108" w:type="dxa"/>
        <w:tblLook w:val="04A0" w:firstRow="1" w:lastRow="0" w:firstColumn="1" w:lastColumn="0" w:noHBand="0" w:noVBand="1"/>
      </w:tblPr>
      <w:tblGrid>
        <w:gridCol w:w="5103"/>
        <w:gridCol w:w="3686"/>
      </w:tblGrid>
      <w:tr w:rsidR="00A753E3" w:rsidRPr="00B32BF5" w14:paraId="27A5C70D" w14:textId="77777777" w:rsidTr="00AE1979">
        <w:trPr>
          <w:trHeight w:hRule="exact" w:val="311"/>
        </w:trPr>
        <w:tc>
          <w:tcPr>
            <w:tcW w:w="5103" w:type="dxa"/>
            <w:shd w:val="clear" w:color="auto" w:fill="F2F2F2" w:themeFill="background1" w:themeFillShade="F2"/>
          </w:tcPr>
          <w:p w14:paraId="56CB85F6" w14:textId="3B9D5612" w:rsidR="00A753E3" w:rsidRPr="00B32BF5" w:rsidRDefault="00971822" w:rsidP="00044A57">
            <w:pPr>
              <w:spacing w:line="360" w:lineRule="auto"/>
              <w:rPr>
                <w:b/>
                <w:szCs w:val="22"/>
              </w:rPr>
            </w:pPr>
            <w:r>
              <w:rPr>
                <w:b/>
                <w:szCs w:val="22"/>
              </w:rPr>
              <w:t>Modell</w:t>
            </w:r>
          </w:p>
        </w:tc>
        <w:tc>
          <w:tcPr>
            <w:tcW w:w="3686" w:type="dxa"/>
            <w:shd w:val="clear" w:color="auto" w:fill="F2F2F2" w:themeFill="background1" w:themeFillShade="F2"/>
          </w:tcPr>
          <w:p w14:paraId="7F562A68" w14:textId="32488168" w:rsidR="00A753E3" w:rsidRPr="00B32BF5" w:rsidRDefault="00A753E3" w:rsidP="00044A57">
            <w:pPr>
              <w:spacing w:line="360" w:lineRule="auto"/>
              <w:rPr>
                <w:b/>
                <w:szCs w:val="22"/>
              </w:rPr>
            </w:pPr>
            <w:r>
              <w:rPr>
                <w:b/>
                <w:szCs w:val="22"/>
              </w:rPr>
              <w:t>IZN10E</w:t>
            </w:r>
          </w:p>
        </w:tc>
      </w:tr>
      <w:tr w:rsidR="00A753E3" w:rsidRPr="00B32BF5" w14:paraId="7F6E363D" w14:textId="77777777" w:rsidTr="00AE1979">
        <w:trPr>
          <w:trHeight w:hRule="exact" w:val="284"/>
        </w:trPr>
        <w:tc>
          <w:tcPr>
            <w:tcW w:w="5103" w:type="dxa"/>
          </w:tcPr>
          <w:p w14:paraId="1DD20D86" w14:textId="4683B0AD" w:rsidR="00A753E3" w:rsidRPr="00B32BF5" w:rsidRDefault="00A753E3" w:rsidP="00044A57">
            <w:pPr>
              <w:spacing w:line="360" w:lineRule="auto"/>
              <w:rPr>
                <w:szCs w:val="22"/>
              </w:rPr>
            </w:pPr>
            <w:r>
              <w:rPr>
                <w:szCs w:val="22"/>
              </w:rPr>
              <w:t>Art der Energieerzeugung</w:t>
            </w:r>
            <w:r w:rsidRPr="00B32BF5">
              <w:rPr>
                <w:szCs w:val="22"/>
              </w:rPr>
              <w:t xml:space="preserve"> </w:t>
            </w:r>
          </w:p>
        </w:tc>
        <w:tc>
          <w:tcPr>
            <w:tcW w:w="3686" w:type="dxa"/>
          </w:tcPr>
          <w:p w14:paraId="06C2EF97" w14:textId="205AEB16" w:rsidR="00A753E3" w:rsidRPr="00B32BF5" w:rsidRDefault="00A753E3" w:rsidP="00044A57">
            <w:pPr>
              <w:spacing w:line="360" w:lineRule="auto"/>
              <w:rPr>
                <w:szCs w:val="22"/>
              </w:rPr>
            </w:pPr>
            <w:r>
              <w:rPr>
                <w:szCs w:val="22"/>
              </w:rPr>
              <w:t>Koronarentladung</w:t>
            </w:r>
            <w:r w:rsidRPr="00B32BF5">
              <w:rPr>
                <w:szCs w:val="22"/>
              </w:rPr>
              <w:t xml:space="preserve"> </w:t>
            </w:r>
          </w:p>
        </w:tc>
      </w:tr>
      <w:tr w:rsidR="00A753E3" w:rsidRPr="00B32BF5" w14:paraId="1D83726A" w14:textId="77777777" w:rsidTr="00AE1979">
        <w:trPr>
          <w:trHeight w:hRule="exact" w:val="284"/>
        </w:trPr>
        <w:tc>
          <w:tcPr>
            <w:tcW w:w="5103" w:type="dxa"/>
          </w:tcPr>
          <w:p w14:paraId="4223BFD1" w14:textId="2CFA4423" w:rsidR="00A753E3" w:rsidRPr="00B32BF5" w:rsidRDefault="00A753E3" w:rsidP="00044A57">
            <w:pPr>
              <w:spacing w:line="360" w:lineRule="auto"/>
              <w:rPr>
                <w:szCs w:val="22"/>
              </w:rPr>
            </w:pPr>
            <w:r>
              <w:rPr>
                <w:szCs w:val="22"/>
              </w:rPr>
              <w:t>Elektrodenspannungsart</w:t>
            </w:r>
          </w:p>
        </w:tc>
        <w:tc>
          <w:tcPr>
            <w:tcW w:w="3686" w:type="dxa"/>
          </w:tcPr>
          <w:p w14:paraId="5972A07B" w14:textId="6DA27BAA" w:rsidR="00A753E3" w:rsidRPr="00B32BF5" w:rsidRDefault="00A753E3" w:rsidP="00044A57">
            <w:pPr>
              <w:spacing w:line="360" w:lineRule="auto"/>
              <w:rPr>
                <w:szCs w:val="22"/>
              </w:rPr>
            </w:pPr>
            <w:r>
              <w:rPr>
                <w:szCs w:val="22"/>
              </w:rPr>
              <w:t>Hochfrequenz-AC-Ausführung</w:t>
            </w:r>
            <w:r w:rsidRPr="00B32BF5">
              <w:rPr>
                <w:szCs w:val="22"/>
              </w:rPr>
              <w:t xml:space="preserve"> </w:t>
            </w:r>
          </w:p>
        </w:tc>
      </w:tr>
      <w:tr w:rsidR="00A753E3" w:rsidRPr="00B32BF5" w14:paraId="66599ACD" w14:textId="77777777" w:rsidTr="00AE1979">
        <w:trPr>
          <w:trHeight w:hRule="exact" w:val="515"/>
        </w:trPr>
        <w:tc>
          <w:tcPr>
            <w:tcW w:w="5103" w:type="dxa"/>
          </w:tcPr>
          <w:p w14:paraId="56C91D48" w14:textId="06B5FD68" w:rsidR="00A753E3" w:rsidRPr="00B32BF5" w:rsidRDefault="006F7BE4" w:rsidP="00044A57">
            <w:pPr>
              <w:spacing w:line="360" w:lineRule="auto"/>
              <w:rPr>
                <w:szCs w:val="22"/>
              </w:rPr>
            </w:pPr>
            <w:r>
              <w:rPr>
                <w:szCs w:val="22"/>
              </w:rPr>
              <w:t>Ionengleichgewicht</w:t>
            </w:r>
          </w:p>
        </w:tc>
        <w:tc>
          <w:tcPr>
            <w:tcW w:w="3686" w:type="dxa"/>
          </w:tcPr>
          <w:p w14:paraId="353250FC" w14:textId="02C921E8" w:rsidR="00A753E3" w:rsidRPr="00B32BF5" w:rsidRDefault="006F7BE4" w:rsidP="006F7BE4">
            <w:pPr>
              <w:spacing w:line="276" w:lineRule="auto"/>
              <w:rPr>
                <w:szCs w:val="22"/>
              </w:rPr>
            </w:pPr>
            <w:r>
              <w:rPr>
                <w:szCs w:val="22"/>
              </w:rPr>
              <w:t>Energiespardüse: ±10 V</w:t>
            </w:r>
            <w:r>
              <w:rPr>
                <w:szCs w:val="22"/>
              </w:rPr>
              <w:br/>
              <w:t>Düse mit hohem Durchfluss: ±15 V</w:t>
            </w:r>
          </w:p>
        </w:tc>
      </w:tr>
      <w:tr w:rsidR="006F7BE4" w:rsidRPr="00B32BF5" w14:paraId="7303B548" w14:textId="77777777" w:rsidTr="00AE1979">
        <w:trPr>
          <w:trHeight w:hRule="exact" w:val="284"/>
        </w:trPr>
        <w:tc>
          <w:tcPr>
            <w:tcW w:w="5103" w:type="dxa"/>
          </w:tcPr>
          <w:p w14:paraId="3943D43E" w14:textId="29F3B789" w:rsidR="006F7BE4" w:rsidRDefault="006F7BE4" w:rsidP="00044A57">
            <w:pPr>
              <w:spacing w:line="360" w:lineRule="auto"/>
              <w:rPr>
                <w:szCs w:val="22"/>
              </w:rPr>
            </w:pPr>
            <w:r>
              <w:rPr>
                <w:szCs w:val="22"/>
              </w:rPr>
              <w:t>Stromaufnahme</w:t>
            </w:r>
          </w:p>
        </w:tc>
        <w:tc>
          <w:tcPr>
            <w:tcW w:w="3686" w:type="dxa"/>
          </w:tcPr>
          <w:p w14:paraId="7A32340C" w14:textId="517032AA" w:rsidR="006F7BE4" w:rsidRDefault="006F7BE4" w:rsidP="00044A57">
            <w:pPr>
              <w:spacing w:line="360" w:lineRule="auto"/>
              <w:rPr>
                <w:szCs w:val="22"/>
              </w:rPr>
            </w:pPr>
            <w:r>
              <w:rPr>
                <w:szCs w:val="22"/>
              </w:rPr>
              <w:t>Max. 80 mA</w:t>
            </w:r>
          </w:p>
        </w:tc>
      </w:tr>
      <w:tr w:rsidR="006F7BE4" w:rsidRPr="00B32BF5" w14:paraId="6F4F0A40" w14:textId="77777777" w:rsidTr="00AE1979">
        <w:trPr>
          <w:trHeight w:hRule="exact" w:val="284"/>
        </w:trPr>
        <w:tc>
          <w:tcPr>
            <w:tcW w:w="5103" w:type="dxa"/>
          </w:tcPr>
          <w:p w14:paraId="6A379EE9" w14:textId="2BA1B0A5" w:rsidR="006F7BE4" w:rsidRDefault="006F7BE4" w:rsidP="006F7BE4">
            <w:pPr>
              <w:spacing w:line="360" w:lineRule="auto"/>
              <w:rPr>
                <w:szCs w:val="22"/>
              </w:rPr>
            </w:pPr>
            <w:proofErr w:type="spellStart"/>
            <w:r>
              <w:rPr>
                <w:szCs w:val="22"/>
              </w:rPr>
              <w:t>Eff</w:t>
            </w:r>
            <w:proofErr w:type="spellEnd"/>
            <w:r>
              <w:rPr>
                <w:szCs w:val="22"/>
              </w:rPr>
              <w:t>. Abstand zum Abbau statische</w:t>
            </w:r>
            <w:r w:rsidR="00281E0C">
              <w:rPr>
                <w:szCs w:val="22"/>
              </w:rPr>
              <w:t>r</w:t>
            </w:r>
            <w:r>
              <w:rPr>
                <w:szCs w:val="22"/>
              </w:rPr>
              <w:t xml:space="preserve"> Elektrizität</w:t>
            </w:r>
          </w:p>
        </w:tc>
        <w:tc>
          <w:tcPr>
            <w:tcW w:w="3686" w:type="dxa"/>
          </w:tcPr>
          <w:p w14:paraId="72D84EAC" w14:textId="7DB60275" w:rsidR="006F7BE4" w:rsidRDefault="006F7BE4" w:rsidP="00044A57">
            <w:pPr>
              <w:spacing w:line="360" w:lineRule="auto"/>
              <w:rPr>
                <w:szCs w:val="22"/>
              </w:rPr>
            </w:pPr>
            <w:r>
              <w:rPr>
                <w:szCs w:val="22"/>
              </w:rPr>
              <w:t>20 mm bis 500 mm</w:t>
            </w:r>
          </w:p>
        </w:tc>
      </w:tr>
      <w:tr w:rsidR="006F7BE4" w:rsidRPr="00B32BF5" w14:paraId="052D82CA" w14:textId="77777777" w:rsidTr="00AE1979">
        <w:trPr>
          <w:trHeight w:hRule="exact" w:val="298"/>
        </w:trPr>
        <w:tc>
          <w:tcPr>
            <w:tcW w:w="5103" w:type="dxa"/>
          </w:tcPr>
          <w:p w14:paraId="6BE99C5D" w14:textId="61C13978" w:rsidR="006F7BE4" w:rsidRDefault="00736C3A" w:rsidP="006F7BE4">
            <w:pPr>
              <w:spacing w:line="360" w:lineRule="auto"/>
              <w:rPr>
                <w:szCs w:val="22"/>
              </w:rPr>
            </w:pPr>
            <w:r>
              <w:rPr>
                <w:szCs w:val="22"/>
              </w:rPr>
              <w:t>Umgebungstemperaturbereich</w:t>
            </w:r>
          </w:p>
        </w:tc>
        <w:tc>
          <w:tcPr>
            <w:tcW w:w="3686" w:type="dxa"/>
          </w:tcPr>
          <w:p w14:paraId="7C207B77" w14:textId="011E414E" w:rsidR="006F7BE4" w:rsidRDefault="006F7BE4" w:rsidP="00044A57">
            <w:pPr>
              <w:spacing w:line="360" w:lineRule="auto"/>
              <w:rPr>
                <w:szCs w:val="22"/>
              </w:rPr>
            </w:pPr>
            <w:r>
              <w:rPr>
                <w:szCs w:val="22"/>
              </w:rPr>
              <w:t>0 bis 55 °C</w:t>
            </w:r>
          </w:p>
        </w:tc>
      </w:tr>
      <w:tr w:rsidR="006F7BE4" w:rsidRPr="00B32BF5" w14:paraId="748DA536" w14:textId="77777777" w:rsidTr="00AE1979">
        <w:trPr>
          <w:trHeight w:hRule="exact" w:val="290"/>
        </w:trPr>
        <w:tc>
          <w:tcPr>
            <w:tcW w:w="5103" w:type="dxa"/>
          </w:tcPr>
          <w:p w14:paraId="160A36B2" w14:textId="4CC69ED0" w:rsidR="006F7BE4" w:rsidRDefault="00736C3A" w:rsidP="006F7BE4">
            <w:pPr>
              <w:spacing w:line="360" w:lineRule="auto"/>
              <w:rPr>
                <w:szCs w:val="22"/>
              </w:rPr>
            </w:pPr>
            <w:r>
              <w:rPr>
                <w:szCs w:val="22"/>
              </w:rPr>
              <w:t>Umgebungsluftfeuchtigkeit</w:t>
            </w:r>
          </w:p>
        </w:tc>
        <w:tc>
          <w:tcPr>
            <w:tcW w:w="3686" w:type="dxa"/>
          </w:tcPr>
          <w:p w14:paraId="20E10BC7" w14:textId="46AEC5F4" w:rsidR="006F7BE4" w:rsidRDefault="006F7BE4" w:rsidP="00736C3A">
            <w:pPr>
              <w:spacing w:line="360" w:lineRule="auto"/>
              <w:rPr>
                <w:szCs w:val="22"/>
              </w:rPr>
            </w:pPr>
            <w:r>
              <w:rPr>
                <w:szCs w:val="22"/>
              </w:rPr>
              <w:t xml:space="preserve">35 bis 65% rel. </w:t>
            </w:r>
            <w:r w:rsidR="00736C3A">
              <w:rPr>
                <w:szCs w:val="22"/>
              </w:rPr>
              <w:t xml:space="preserve"> Luftfeuchtigkeit</w:t>
            </w:r>
          </w:p>
        </w:tc>
      </w:tr>
      <w:tr w:rsidR="006F7BE4" w:rsidRPr="00B32BF5" w14:paraId="261C4654" w14:textId="77777777" w:rsidTr="00AE1979">
        <w:trPr>
          <w:trHeight w:hRule="exact" w:val="284"/>
        </w:trPr>
        <w:tc>
          <w:tcPr>
            <w:tcW w:w="5103" w:type="dxa"/>
          </w:tcPr>
          <w:p w14:paraId="5B50701D" w14:textId="25C2CE3F" w:rsidR="006F7BE4" w:rsidRDefault="006F7BE4" w:rsidP="006F7BE4">
            <w:pPr>
              <w:spacing w:line="360" w:lineRule="auto"/>
              <w:rPr>
                <w:szCs w:val="22"/>
              </w:rPr>
            </w:pPr>
            <w:r>
              <w:rPr>
                <w:szCs w:val="22"/>
              </w:rPr>
              <w:t>Gewicht</w:t>
            </w:r>
          </w:p>
        </w:tc>
        <w:tc>
          <w:tcPr>
            <w:tcW w:w="3686" w:type="dxa"/>
          </w:tcPr>
          <w:p w14:paraId="37E9F9AD" w14:textId="3D6F1689" w:rsidR="006F7BE4" w:rsidRDefault="006F7BE4" w:rsidP="00044A57">
            <w:pPr>
              <w:spacing w:line="360" w:lineRule="auto"/>
              <w:rPr>
                <w:szCs w:val="22"/>
              </w:rPr>
            </w:pPr>
            <w:r>
              <w:rPr>
                <w:szCs w:val="22"/>
              </w:rPr>
              <w:t>80 g</w:t>
            </w:r>
          </w:p>
        </w:tc>
      </w:tr>
      <w:tr w:rsidR="006F7BE4" w:rsidRPr="00B32BF5" w14:paraId="5B5E4DEC" w14:textId="77777777" w:rsidTr="00AE1979">
        <w:trPr>
          <w:trHeight w:hRule="exact" w:val="846"/>
        </w:trPr>
        <w:tc>
          <w:tcPr>
            <w:tcW w:w="5103" w:type="dxa"/>
          </w:tcPr>
          <w:p w14:paraId="4BAD93A8" w14:textId="4BE04567" w:rsidR="006F7BE4" w:rsidRDefault="006F7BE4" w:rsidP="006F7BE4">
            <w:pPr>
              <w:spacing w:line="360" w:lineRule="auto"/>
              <w:rPr>
                <w:szCs w:val="22"/>
              </w:rPr>
            </w:pPr>
            <w:r>
              <w:rPr>
                <w:szCs w:val="22"/>
              </w:rPr>
              <w:t>Material</w:t>
            </w:r>
          </w:p>
        </w:tc>
        <w:tc>
          <w:tcPr>
            <w:tcW w:w="3686" w:type="dxa"/>
          </w:tcPr>
          <w:p w14:paraId="5D06725D" w14:textId="7D04FA3C" w:rsidR="006F7BE4" w:rsidRDefault="006F7BE4" w:rsidP="006F7BE4">
            <w:pPr>
              <w:spacing w:line="276" w:lineRule="auto"/>
              <w:rPr>
                <w:szCs w:val="22"/>
              </w:rPr>
            </w:pPr>
            <w:r>
              <w:rPr>
                <w:szCs w:val="22"/>
              </w:rPr>
              <w:t>Gehäuse: ABS, rostfreier Stahl</w:t>
            </w:r>
            <w:r>
              <w:rPr>
                <w:szCs w:val="22"/>
              </w:rPr>
              <w:br/>
              <w:t>Düse: rostfreier Stahl</w:t>
            </w:r>
            <w:r>
              <w:rPr>
                <w:szCs w:val="22"/>
              </w:rPr>
              <w:br/>
              <w:t>Elektrodennadel: Wolfram</w:t>
            </w:r>
          </w:p>
        </w:tc>
      </w:tr>
    </w:tbl>
    <w:p w14:paraId="3015ECBA" w14:textId="433C8679" w:rsidR="00CF06D8" w:rsidRDefault="00CF06D8">
      <w:pPr>
        <w:spacing w:after="120" w:line="280" w:lineRule="atLeast"/>
      </w:pPr>
    </w:p>
    <w:p w14:paraId="30DCB666" w14:textId="77777777" w:rsidR="009A7DC9" w:rsidRDefault="009A7DC9" w:rsidP="00E57D3A">
      <w:pPr>
        <w:spacing w:after="0" w:line="240" w:lineRule="auto"/>
        <w:rPr>
          <w:rFonts w:cs="Arial"/>
          <w:noProof/>
          <w:lang w:eastAsia="de-DE"/>
        </w:rPr>
      </w:pPr>
    </w:p>
    <w:p w14:paraId="59DF1AFE" w14:textId="77777777" w:rsidR="009A7DC9" w:rsidRDefault="009A7DC9" w:rsidP="00E57D3A">
      <w:pPr>
        <w:spacing w:after="0" w:line="240" w:lineRule="auto"/>
        <w:rPr>
          <w:rFonts w:cs="Arial"/>
          <w:noProof/>
          <w:lang w:eastAsia="de-DE"/>
        </w:rPr>
      </w:pPr>
    </w:p>
    <w:p w14:paraId="2AE25ECA" w14:textId="545090E3" w:rsidR="009A7DC9" w:rsidRDefault="009A7DC9" w:rsidP="00E57D3A">
      <w:pPr>
        <w:spacing w:after="0" w:line="240" w:lineRule="auto"/>
        <w:rPr>
          <w:rFonts w:cs="Arial"/>
          <w:noProof/>
          <w:lang w:eastAsia="de-DE"/>
        </w:rPr>
      </w:pPr>
    </w:p>
    <w:p w14:paraId="31D335B9" w14:textId="599733B2" w:rsidR="009A7DC9" w:rsidRDefault="009A7DC9" w:rsidP="00E57D3A">
      <w:pPr>
        <w:spacing w:after="0" w:line="240" w:lineRule="auto"/>
        <w:rPr>
          <w:rFonts w:cs="Arial"/>
          <w:noProof/>
          <w:lang w:eastAsia="de-DE"/>
        </w:rPr>
      </w:pPr>
    </w:p>
    <w:p w14:paraId="18A72855" w14:textId="185FBFF3" w:rsidR="009A7DC9" w:rsidRDefault="009A7DC9" w:rsidP="00E57D3A">
      <w:pPr>
        <w:spacing w:after="0" w:line="240" w:lineRule="auto"/>
        <w:rPr>
          <w:rFonts w:cs="Arial"/>
          <w:noProof/>
          <w:lang w:eastAsia="de-DE"/>
        </w:rPr>
      </w:pPr>
    </w:p>
    <w:p w14:paraId="2C5381A7" w14:textId="28A3820E" w:rsidR="009A7DC9" w:rsidRDefault="009A7DC9" w:rsidP="00E57D3A">
      <w:pPr>
        <w:spacing w:after="0" w:line="240" w:lineRule="auto"/>
        <w:rPr>
          <w:rFonts w:cs="Arial"/>
          <w:noProof/>
          <w:lang w:eastAsia="de-DE"/>
        </w:rPr>
      </w:pPr>
    </w:p>
    <w:p w14:paraId="23C116C0" w14:textId="6B288248" w:rsidR="009A7DC9" w:rsidRDefault="009A7DC9" w:rsidP="00E57D3A">
      <w:pPr>
        <w:spacing w:after="0" w:line="240" w:lineRule="auto"/>
        <w:rPr>
          <w:rFonts w:cs="Arial"/>
          <w:noProof/>
          <w:lang w:eastAsia="de-DE"/>
        </w:rPr>
      </w:pPr>
    </w:p>
    <w:p w14:paraId="0C1AF35A" w14:textId="397EF639" w:rsidR="009A7DC9" w:rsidRDefault="009A7DC9" w:rsidP="00E57D3A">
      <w:pPr>
        <w:spacing w:after="0" w:line="240" w:lineRule="auto"/>
        <w:rPr>
          <w:rFonts w:cs="Arial"/>
          <w:noProof/>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4474"/>
      </w:tblGrid>
      <w:tr w:rsidR="009A7DC9" w14:paraId="181E5DEF" w14:textId="77777777" w:rsidTr="00FD0E12">
        <w:tc>
          <w:tcPr>
            <w:tcW w:w="4596" w:type="dxa"/>
          </w:tcPr>
          <w:p w14:paraId="2E68B8BC" w14:textId="42E5B61E" w:rsidR="009A7DC9" w:rsidRDefault="009A7DC9" w:rsidP="00FD0E12">
            <w:pPr>
              <w:spacing w:line="360" w:lineRule="atLeast"/>
              <w:rPr>
                <w:b/>
                <w:noProof/>
              </w:rPr>
            </w:pPr>
            <w:r w:rsidRPr="00200409">
              <w:rPr>
                <w:rFonts w:cs="Arial"/>
                <w:noProof/>
                <w:lang w:eastAsia="de-DE"/>
              </w:rPr>
              <w:lastRenderedPageBreak/>
              <w:drawing>
                <wp:inline distT="0" distB="0" distL="0" distR="0" wp14:anchorId="01886EE0" wp14:editId="6A122FE9">
                  <wp:extent cx="2441051" cy="2185217"/>
                  <wp:effectExtent l="0" t="0" r="0" b="5715"/>
                  <wp:docPr id="2" name="Grafik 2" descr="L:\Bilder\Produktbilder\I\IZN10E-0206_35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ilder\Produktbilder\I\IZN10E-0206_350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6984" cy="2190528"/>
                          </a:xfrm>
                          <a:prstGeom prst="rect">
                            <a:avLst/>
                          </a:prstGeom>
                          <a:noFill/>
                          <a:ln>
                            <a:noFill/>
                          </a:ln>
                        </pic:spPr>
                      </pic:pic>
                    </a:graphicData>
                  </a:graphic>
                </wp:inline>
              </w:drawing>
            </w:r>
          </w:p>
          <w:p w14:paraId="0283D3CD" w14:textId="77777777" w:rsidR="009A7DC9" w:rsidRDefault="009A7DC9" w:rsidP="00FD0E12">
            <w:pPr>
              <w:spacing w:line="360" w:lineRule="atLeast"/>
              <w:rPr>
                <w:b/>
                <w:noProof/>
              </w:rPr>
            </w:pPr>
          </w:p>
        </w:tc>
        <w:tc>
          <w:tcPr>
            <w:tcW w:w="4474" w:type="dxa"/>
          </w:tcPr>
          <w:p w14:paraId="166113BD" w14:textId="77777777" w:rsidR="009A7DC9" w:rsidRDefault="009A7DC9" w:rsidP="00FD0E12">
            <w:pPr>
              <w:spacing w:after="0" w:line="360" w:lineRule="atLeast"/>
              <w:rPr>
                <w:b/>
                <w:bCs/>
              </w:rPr>
            </w:pPr>
          </w:p>
          <w:p w14:paraId="253EF498" w14:textId="77777777" w:rsidR="009A7DC9" w:rsidRDefault="009A7DC9" w:rsidP="00FD0E12">
            <w:pPr>
              <w:spacing w:after="0" w:line="360" w:lineRule="atLeast"/>
              <w:rPr>
                <w:b/>
                <w:bCs/>
              </w:rPr>
            </w:pPr>
          </w:p>
          <w:p w14:paraId="7B3A4385" w14:textId="72953424" w:rsidR="009A7DC9" w:rsidRPr="004F4A32" w:rsidRDefault="009A7DC9" w:rsidP="00850B11">
            <w:pPr>
              <w:spacing w:line="360" w:lineRule="atLeast"/>
              <w:rPr>
                <w:rFonts w:asciiTheme="minorHAnsi" w:hAnsiTheme="minorHAnsi" w:cstheme="minorHAnsi"/>
              </w:rPr>
            </w:pPr>
            <w:r>
              <w:rPr>
                <w:b/>
                <w:bCs/>
              </w:rPr>
              <w:t xml:space="preserve">Abbildung 1: </w:t>
            </w:r>
            <w:r>
              <w:rPr>
                <w:b/>
                <w:bCs/>
              </w:rPr>
              <w:br/>
            </w:r>
            <w:r>
              <w:rPr>
                <w:bCs/>
              </w:rPr>
              <w:t xml:space="preserve">Leicht, kompakt und effizient – die </w:t>
            </w:r>
            <w:proofErr w:type="spellStart"/>
            <w:r>
              <w:rPr>
                <w:bCs/>
              </w:rPr>
              <w:t>Ionisierer</w:t>
            </w:r>
            <w:proofErr w:type="spellEnd"/>
            <w:r>
              <w:rPr>
                <w:bCs/>
              </w:rPr>
              <w:t xml:space="preserve"> der Serie IZN10E spielen vor allem in dynamischen Anwendungen ihre Stärken voll aus</w:t>
            </w:r>
            <w:r w:rsidRPr="00B32BF5">
              <w:rPr>
                <w:bCs/>
              </w:rPr>
              <w:t>.</w:t>
            </w:r>
          </w:p>
          <w:p w14:paraId="053D34C7" w14:textId="77777777" w:rsidR="009A7DC9" w:rsidRDefault="009A7DC9" w:rsidP="00FD0E12">
            <w:pPr>
              <w:spacing w:after="120" w:line="360" w:lineRule="auto"/>
              <w:rPr>
                <w:b/>
                <w:bCs/>
              </w:rPr>
            </w:pPr>
            <w:r w:rsidRPr="002B1728">
              <w:t>Foto: SMC Deutschland GmbH</w:t>
            </w:r>
          </w:p>
        </w:tc>
      </w:tr>
    </w:tbl>
    <w:p w14:paraId="1A96F965" w14:textId="77777777" w:rsidR="009A7DC9" w:rsidRDefault="009A7DC9" w:rsidP="009A7DC9">
      <w:pPr>
        <w:spacing w:after="0" w:line="240" w:lineRule="auto"/>
      </w:pPr>
      <w:r w:rsidRPr="00D26DA2">
        <w:t xml:space="preserve">Weitere Informationen finden Sie auf der SMC-Webseite unter </w:t>
      </w:r>
      <w:hyperlink r:id="rId9" w:history="1">
        <w:r>
          <w:rPr>
            <w:rStyle w:val="Hyperlink"/>
            <w:b/>
            <w:bCs/>
            <w:color w:val="3960A6"/>
          </w:rPr>
          <w:t>www.smc.de</w:t>
        </w:r>
      </w:hyperlink>
      <w:r>
        <w:t xml:space="preserve"> </w:t>
      </w:r>
    </w:p>
    <w:p w14:paraId="2CEA64B8" w14:textId="77777777" w:rsidR="009A7DC9" w:rsidRDefault="009A7DC9" w:rsidP="009A7DC9">
      <w:pPr>
        <w:spacing w:after="0" w:line="240" w:lineRule="auto"/>
      </w:pPr>
    </w:p>
    <w:p w14:paraId="3726B632" w14:textId="77777777" w:rsidR="009A7DC9" w:rsidRPr="0062542D" w:rsidRDefault="009A7DC9" w:rsidP="009A7DC9">
      <w:pPr>
        <w:pStyle w:val="SMCUntertitel"/>
        <w:spacing w:after="120"/>
        <w:rPr>
          <w:b/>
        </w:rPr>
      </w:pPr>
      <w:r>
        <w:rPr>
          <w:b/>
        </w:rPr>
        <w:t>Über SMC Deutschland</w:t>
      </w:r>
    </w:p>
    <w:p w14:paraId="63285D5A" w14:textId="77777777" w:rsidR="009A7DC9" w:rsidRPr="00CE36E3" w:rsidRDefault="009A7DC9" w:rsidP="009A7DC9">
      <w:pPr>
        <w:pStyle w:val="SMCPressetext"/>
      </w:pPr>
      <w:r>
        <w:t xml:space="preserve">Führender Hersteller, Partner und Lösungsanbieter für </w:t>
      </w:r>
      <w:r w:rsidRPr="00CE36E3">
        <w:t>pneumatische und elektrische Automati</w:t>
      </w:r>
      <w:r w:rsidRPr="00CE36E3">
        <w:softHyphen/>
        <w:t>sierungstechnik – die SMC Deutschland GmbH bietet seit mehr als 40 Jahren ein umfassendes Produktspektrum vom Ventil bis zum Temperiergerät mit mittlerweile mehr als 12.000 Basismodellen und über 700.000 Varianten für unter</w:t>
      </w:r>
      <w:r w:rsidRPr="00CE36E3">
        <w:softHyphen/>
        <w:t>schiedlichste Industriebranchen. Die innovativen Automatisierungslösungen des Unternehmens mit Sitz in Egelsbach bei Frankfurt am Main finden sich unter anderem im Automobil- und Werkzeugmaschinenbau, in der Automationstechnik, der Elektronik und der Robotik sowie in</w:t>
      </w:r>
      <w:r>
        <w:t xml:space="preserve"> der</w:t>
      </w:r>
      <w:r w:rsidRPr="00CE36E3">
        <w:t xml:space="preserve"> Lebensmittel- und Verpackungs</w:t>
      </w:r>
      <w:r>
        <w:t>industrie wie auch in den</w:t>
      </w:r>
      <w:r w:rsidRPr="00CE36E3">
        <w:t xml:space="preserve"> </w:t>
      </w:r>
      <w:r>
        <w:t xml:space="preserve">Bereichen </w:t>
      </w:r>
      <w:r w:rsidRPr="00CE36E3">
        <w:t>Life</w:t>
      </w:r>
      <w:r>
        <w:t xml:space="preserve"> </w:t>
      </w:r>
      <w:r w:rsidRPr="00CE36E3">
        <w:t>Science</w:t>
      </w:r>
      <w:r>
        <w:t xml:space="preserve"> und Medizintechnik</w:t>
      </w:r>
      <w:r w:rsidRPr="00CE36E3">
        <w:t>. SMC erwirtschaftete im Geschäftsjahr 2021/22 einen Umsatz von 185 Millionen Euro und beschäftigt bundesweit 735 Mitarbeiterinnen und Mitarbeiter. Darüber hinaus steht allen Kunden ein flächendeckendes, kompetentes Service- und Vertriebsnetzwerk zur Seite. Zudem forciert SMC das Thema Nachhaltigkeit in einem breiten Kontext aus Umwelt- und Klimaschutz, Gesundheitsfürsorge und Mitarbeiterförderung sowie gesellschaftlichem Engagement: von Produkten und Services über innerbetriebliche Maßnahmen bis hin zu Projekten für die Gemeinde.</w:t>
      </w:r>
    </w:p>
    <w:p w14:paraId="1E922096" w14:textId="77777777" w:rsidR="009A7DC9" w:rsidRDefault="009A7DC9" w:rsidP="009A7DC9">
      <w:pPr>
        <w:pStyle w:val="SMCPressetext"/>
      </w:pPr>
      <w:r w:rsidRPr="00CE36E3">
        <w:t xml:space="preserve">Die SMC Deutschland GmbH gehört zur 1959 in Japan gegründeten SMC Corporation, die in 83 Ländern weltweit mit 31 Produktionsstätten vertreten ist. Der Weltmarktführer für pneumatische Automatisierungstechnik mit einem Marktanteil von 38 </w:t>
      </w:r>
      <w:r>
        <w:t>Prozent</w:t>
      </w:r>
      <w:r w:rsidRPr="00CE36E3">
        <w:t xml:space="preserve"> erzielte im Geschäftsjahr 2021/22 einen Umsatz von rund 5,6 Milliarden Euro und beschäftigt global 21.620 Mitarbeiterinnen und Mitarbeiter.</w:t>
      </w:r>
    </w:p>
    <w:p w14:paraId="5B5019CC" w14:textId="052B6072" w:rsidR="00CF06D8" w:rsidRPr="00C866A8" w:rsidRDefault="00CF06D8" w:rsidP="00850B11">
      <w:pPr>
        <w:spacing w:after="0" w:line="240" w:lineRule="auto"/>
      </w:pPr>
    </w:p>
    <w:sectPr w:rsidR="00CF06D8" w:rsidRPr="00C866A8" w:rsidSect="005E0A21">
      <w:headerReference w:type="default" r:id="rId10"/>
      <w:footerReference w:type="default" r:id="rId11"/>
      <w:headerReference w:type="first" r:id="rId12"/>
      <w:footerReference w:type="first" r:id="rId13"/>
      <w:pgSz w:w="11906" w:h="16838" w:code="9"/>
      <w:pgMar w:top="-2268" w:right="1418" w:bottom="-170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7097D" w14:textId="77777777" w:rsidR="00902D13" w:rsidRDefault="00902D13" w:rsidP="00890E0F">
      <w:pPr>
        <w:spacing w:after="0" w:line="240" w:lineRule="auto"/>
      </w:pPr>
      <w:r>
        <w:separator/>
      </w:r>
    </w:p>
  </w:endnote>
  <w:endnote w:type="continuationSeparator" w:id="0">
    <w:p w14:paraId="52C4208E" w14:textId="77777777" w:rsidR="00902D13" w:rsidRDefault="00902D13" w:rsidP="0089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ko Rounded Pro Medium">
    <w:altName w:val="Calibri"/>
    <w:panose1 w:val="00000000000000000000"/>
    <w:charset w:val="00"/>
    <w:family w:val="swiss"/>
    <w:notTrueType/>
    <w:pitch w:val="variable"/>
    <w:sig w:usb0="00000001" w:usb1="10000003" w:usb2="00000000" w:usb3="00000000" w:csb0="00000093"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kko Pro Medium">
    <w:altName w:val="Calibri"/>
    <w:panose1 w:val="00000000000000000000"/>
    <w:charset w:val="00"/>
    <w:family w:val="swiss"/>
    <w:notTrueType/>
    <w:pitch w:val="variable"/>
    <w:sig w:usb0="00000007" w:usb1="00000020" w:usb2="00000000" w:usb3="00000000" w:csb0="00000093"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00000001" w:usb1="5000204B" w:usb2="00000000" w:usb3="00000000" w:csb0="0000019F" w:csb1="00000000"/>
  </w:font>
  <w:font w:name="Courier">
    <w:panose1 w:val="02070409020205020404"/>
    <w:charset w:val="00"/>
    <w:family w:val="auto"/>
    <w:notTrueType/>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7743" w14:textId="77777777" w:rsidR="00D3434E" w:rsidRPr="00CC2B85" w:rsidRDefault="00D3434E" w:rsidP="00BE6B50">
    <w:pPr>
      <w:pStyle w:val="SMCBriefSeitenzahl"/>
    </w:pPr>
    <w:r>
      <w:tab/>
    </w:r>
    <w:r w:rsidRPr="00CC2B85">
      <w:t xml:space="preserve">Seite </w:t>
    </w:r>
    <w:r w:rsidRPr="00CC2B85">
      <w:fldChar w:fldCharType="begin"/>
    </w:r>
    <w:r w:rsidRPr="00CC2B85">
      <w:instrText>PAGE  \* Arabic  \* MERGEFORMAT</w:instrText>
    </w:r>
    <w:r w:rsidRPr="00CC2B85">
      <w:fldChar w:fldCharType="separate"/>
    </w:r>
    <w:r w:rsidR="00281E0C">
      <w:t>2</w:t>
    </w:r>
    <w:r w:rsidRPr="00CC2B85">
      <w:fldChar w:fldCharType="end"/>
    </w:r>
    <w:r w:rsidRPr="00CC2B85">
      <w:t xml:space="preserve"> von </w:t>
    </w:r>
    <w:r w:rsidR="00663C44">
      <w:fldChar w:fldCharType="begin"/>
    </w:r>
    <w:r w:rsidR="00663C44">
      <w:instrText>NUMPAGES  \* Arabic  \* MERGEFORMAT</w:instrText>
    </w:r>
    <w:r w:rsidR="00663C44">
      <w:fldChar w:fldCharType="separate"/>
    </w:r>
    <w:r w:rsidR="00281E0C">
      <w:t>3</w:t>
    </w:r>
    <w:r w:rsidR="00663C4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MCTabelle-ohne-Rahmen"/>
      <w:tblW w:w="9923" w:type="dxa"/>
      <w:tblLayout w:type="fixed"/>
      <w:tblLook w:val="04A0" w:firstRow="1" w:lastRow="0" w:firstColumn="1" w:lastColumn="0" w:noHBand="0" w:noVBand="1"/>
    </w:tblPr>
    <w:tblGrid>
      <w:gridCol w:w="2268"/>
      <w:gridCol w:w="2977"/>
      <w:gridCol w:w="1843"/>
      <w:gridCol w:w="2835"/>
    </w:tblGrid>
    <w:tr w:rsidR="00D3434E" w14:paraId="11E5634D" w14:textId="77777777" w:rsidTr="005C7C62">
      <w:tc>
        <w:tcPr>
          <w:tcW w:w="2268" w:type="dxa"/>
          <w:tcBorders>
            <w:top w:val="single" w:sz="4" w:space="0" w:color="2A60AA" w:themeColor="accent1"/>
          </w:tcBorders>
        </w:tcPr>
        <w:p w14:paraId="65C37488" w14:textId="77777777" w:rsidR="00D3434E" w:rsidRPr="00CB624B" w:rsidRDefault="00D3434E" w:rsidP="00CB624B">
          <w:pPr>
            <w:pStyle w:val="SMCBriefFenster"/>
            <w:rPr>
              <w:rStyle w:val="Fett"/>
            </w:rPr>
          </w:pPr>
        </w:p>
      </w:tc>
      <w:tc>
        <w:tcPr>
          <w:tcW w:w="2977" w:type="dxa"/>
          <w:tcBorders>
            <w:top w:val="single" w:sz="4" w:space="0" w:color="2A60AA" w:themeColor="accent1"/>
          </w:tcBorders>
        </w:tcPr>
        <w:p w14:paraId="165A6671" w14:textId="77777777" w:rsidR="00D3434E" w:rsidRDefault="00D3434E" w:rsidP="00CB624B">
          <w:pPr>
            <w:pStyle w:val="SMCBriefFenster"/>
          </w:pPr>
        </w:p>
      </w:tc>
      <w:tc>
        <w:tcPr>
          <w:tcW w:w="1843" w:type="dxa"/>
          <w:tcBorders>
            <w:top w:val="single" w:sz="4" w:space="0" w:color="2A60AA" w:themeColor="accent1"/>
          </w:tcBorders>
        </w:tcPr>
        <w:p w14:paraId="2518B925" w14:textId="77777777" w:rsidR="00D3434E" w:rsidRDefault="00D3434E" w:rsidP="00CB624B">
          <w:pPr>
            <w:pStyle w:val="SMCBriefFenster"/>
          </w:pPr>
        </w:p>
      </w:tc>
      <w:tc>
        <w:tcPr>
          <w:tcW w:w="2835" w:type="dxa"/>
          <w:tcBorders>
            <w:top w:val="single" w:sz="4" w:space="0" w:color="2A60AA" w:themeColor="accent1"/>
          </w:tcBorders>
        </w:tcPr>
        <w:p w14:paraId="40838DD8" w14:textId="77777777" w:rsidR="00D3434E" w:rsidRDefault="00D3434E" w:rsidP="00CB624B">
          <w:pPr>
            <w:pStyle w:val="SMCBriefFenster"/>
          </w:pPr>
        </w:p>
      </w:tc>
    </w:tr>
    <w:tr w:rsidR="00D3434E" w14:paraId="22539476" w14:textId="77777777" w:rsidTr="005C7C62">
      <w:tc>
        <w:tcPr>
          <w:tcW w:w="2268" w:type="dxa"/>
        </w:tcPr>
        <w:p w14:paraId="281F2D8F" w14:textId="77777777" w:rsidR="00D3434E" w:rsidRPr="00CB624B" w:rsidRDefault="00D3434E" w:rsidP="00CB624B">
          <w:pPr>
            <w:pStyle w:val="SMCBriefFenster"/>
            <w:rPr>
              <w:rStyle w:val="Fett"/>
            </w:rPr>
          </w:pPr>
          <w:r w:rsidRPr="00CB624B">
            <w:rPr>
              <w:rStyle w:val="Fett"/>
            </w:rPr>
            <w:t>SMC Deutschland GmbH</w:t>
          </w:r>
        </w:p>
        <w:p w14:paraId="4F237D59" w14:textId="77777777" w:rsidR="00D3434E" w:rsidRDefault="00D3434E" w:rsidP="00CB624B">
          <w:pPr>
            <w:pStyle w:val="SMCBriefFenster"/>
          </w:pPr>
          <w:r>
            <w:t>Boschring 13-15</w:t>
          </w:r>
        </w:p>
        <w:p w14:paraId="1F8C943A" w14:textId="77777777" w:rsidR="00D3434E" w:rsidRDefault="00D3434E" w:rsidP="00CB624B">
          <w:pPr>
            <w:pStyle w:val="SMCBriefFenster"/>
          </w:pPr>
          <w:r>
            <w:t>63329 Egelsbach</w:t>
          </w:r>
        </w:p>
      </w:tc>
      <w:tc>
        <w:tcPr>
          <w:tcW w:w="2977" w:type="dxa"/>
        </w:tcPr>
        <w:p w14:paraId="6F1F4730" w14:textId="77777777" w:rsidR="00D3434E" w:rsidRPr="00534D83" w:rsidRDefault="00D3434E" w:rsidP="009733EE">
          <w:pPr>
            <w:pStyle w:val="SMCBriefFenster"/>
            <w:rPr>
              <w:lang w:val="fr-CH"/>
            </w:rPr>
          </w:pPr>
          <w:r w:rsidRPr="00534D83">
            <w:rPr>
              <w:lang w:val="fr-CH"/>
            </w:rPr>
            <w:t>Brigitte Martinez Méndez</w:t>
          </w:r>
        </w:p>
        <w:p w14:paraId="1DFAFFA4" w14:textId="77777777" w:rsidR="00D3434E" w:rsidRPr="00534D83" w:rsidRDefault="00D3434E" w:rsidP="009733EE">
          <w:pPr>
            <w:pStyle w:val="SMCBriefFenster"/>
            <w:rPr>
              <w:lang w:val="fr-CH"/>
            </w:rPr>
          </w:pPr>
          <w:r w:rsidRPr="00534D83">
            <w:rPr>
              <w:lang w:val="fr-CH"/>
            </w:rPr>
            <w:t>Tel. +49 (0) 6103 402-278</w:t>
          </w:r>
        </w:p>
        <w:p w14:paraId="412DEC27" w14:textId="77777777" w:rsidR="00D3434E" w:rsidRPr="00534D83" w:rsidRDefault="00D3434E" w:rsidP="009733EE">
          <w:pPr>
            <w:pStyle w:val="SMCBriefFenster"/>
            <w:rPr>
              <w:lang w:val="fr-CH"/>
            </w:rPr>
          </w:pPr>
          <w:r w:rsidRPr="00534D83">
            <w:rPr>
              <w:lang w:val="fr-CH"/>
            </w:rPr>
            <w:t>martinez-mendez.brigitte@smc.de</w:t>
          </w:r>
        </w:p>
      </w:tc>
      <w:tc>
        <w:tcPr>
          <w:tcW w:w="1843" w:type="dxa"/>
        </w:tcPr>
        <w:p w14:paraId="19C96924" w14:textId="77777777" w:rsidR="00D3434E" w:rsidRDefault="00D3434E" w:rsidP="00A27E21">
          <w:pPr>
            <w:pStyle w:val="SMCBriefFenster"/>
          </w:pPr>
          <w:r>
            <w:t>www.smc.de</w:t>
          </w:r>
        </w:p>
      </w:tc>
      <w:tc>
        <w:tcPr>
          <w:tcW w:w="2835" w:type="dxa"/>
        </w:tcPr>
        <w:p w14:paraId="5ED33CCE" w14:textId="77777777" w:rsidR="00D3434E" w:rsidRPr="009C2840" w:rsidRDefault="00D3434E" w:rsidP="00A07EC4">
          <w:pPr>
            <w:pStyle w:val="SMCBriefSeitenzahl"/>
            <w:spacing w:after="0"/>
            <w:jc w:val="right"/>
            <w:rPr>
              <w:sz w:val="14"/>
              <w:szCs w:val="14"/>
            </w:rPr>
          </w:pPr>
          <w:r w:rsidRPr="009C2840">
            <w:rPr>
              <w:sz w:val="14"/>
              <w:szCs w:val="14"/>
            </w:rPr>
            <w:t xml:space="preserve">Seite </w:t>
          </w:r>
          <w:r w:rsidRPr="009C2840">
            <w:rPr>
              <w:sz w:val="14"/>
              <w:szCs w:val="14"/>
            </w:rPr>
            <w:fldChar w:fldCharType="begin"/>
          </w:r>
          <w:r w:rsidRPr="009C2840">
            <w:rPr>
              <w:sz w:val="14"/>
              <w:szCs w:val="14"/>
            </w:rPr>
            <w:instrText>PAGE  \* Arabic  \* MERGEFORMAT</w:instrText>
          </w:r>
          <w:r w:rsidRPr="009C2840">
            <w:rPr>
              <w:sz w:val="14"/>
              <w:szCs w:val="14"/>
            </w:rPr>
            <w:fldChar w:fldCharType="separate"/>
          </w:r>
          <w:r w:rsidR="00281E0C">
            <w:rPr>
              <w:sz w:val="14"/>
              <w:szCs w:val="14"/>
            </w:rPr>
            <w:t>1</w:t>
          </w:r>
          <w:r w:rsidRPr="009C2840">
            <w:rPr>
              <w:sz w:val="14"/>
              <w:szCs w:val="14"/>
            </w:rPr>
            <w:fldChar w:fldCharType="end"/>
          </w:r>
          <w:r w:rsidRPr="009C2840">
            <w:rPr>
              <w:sz w:val="14"/>
              <w:szCs w:val="14"/>
            </w:rPr>
            <w:t xml:space="preserve"> von </w:t>
          </w:r>
          <w:r w:rsidRPr="009C2840">
            <w:rPr>
              <w:sz w:val="14"/>
              <w:szCs w:val="14"/>
            </w:rPr>
            <w:fldChar w:fldCharType="begin"/>
          </w:r>
          <w:r w:rsidRPr="009C2840">
            <w:rPr>
              <w:sz w:val="14"/>
              <w:szCs w:val="14"/>
            </w:rPr>
            <w:instrText>NUMPAGES  \* Arabic  \* MERGEFORMAT</w:instrText>
          </w:r>
          <w:r w:rsidRPr="009C2840">
            <w:rPr>
              <w:sz w:val="14"/>
              <w:szCs w:val="14"/>
            </w:rPr>
            <w:fldChar w:fldCharType="separate"/>
          </w:r>
          <w:r w:rsidR="00281E0C">
            <w:rPr>
              <w:sz w:val="14"/>
              <w:szCs w:val="14"/>
            </w:rPr>
            <w:t>3</w:t>
          </w:r>
          <w:r w:rsidRPr="009C2840">
            <w:rPr>
              <w:sz w:val="14"/>
              <w:szCs w:val="14"/>
            </w:rPr>
            <w:fldChar w:fldCharType="end"/>
          </w:r>
        </w:p>
        <w:p w14:paraId="68D0838D" w14:textId="77777777" w:rsidR="00D3434E" w:rsidRDefault="00D3434E" w:rsidP="00CB624B">
          <w:pPr>
            <w:pStyle w:val="SMCBriefFenster"/>
          </w:pPr>
        </w:p>
      </w:tc>
    </w:tr>
  </w:tbl>
  <w:p w14:paraId="7B733D58" w14:textId="77777777" w:rsidR="00D3434E" w:rsidRDefault="00D3434E" w:rsidP="00D73044">
    <w:pPr>
      <w:pStyle w:val="SMCUnsichtbar"/>
    </w:pPr>
  </w:p>
  <w:p w14:paraId="0F0547F1" w14:textId="77777777" w:rsidR="00D3434E" w:rsidRDefault="00D3434E" w:rsidP="00D73044">
    <w:pPr>
      <w:pStyle w:val="SMCUnsichtbar"/>
    </w:pPr>
  </w:p>
  <w:p w14:paraId="58A59C7A" w14:textId="77777777" w:rsidR="00D3434E" w:rsidRDefault="00D3434E" w:rsidP="00D73044">
    <w:pPr>
      <w:pStyle w:val="SMCUnsichtbar"/>
    </w:pPr>
  </w:p>
  <w:p w14:paraId="6470C970" w14:textId="77777777" w:rsidR="00D3434E" w:rsidRDefault="00D3434E" w:rsidP="00D73044">
    <w:pPr>
      <w:pStyle w:val="SMCUnsichtbar"/>
    </w:pPr>
  </w:p>
  <w:p w14:paraId="55ECB4B6" w14:textId="77777777" w:rsidR="00D3434E" w:rsidRDefault="00D3434E" w:rsidP="00D73044">
    <w:pPr>
      <w:pStyle w:val="SMCUnsichtbar"/>
    </w:pPr>
  </w:p>
  <w:p w14:paraId="74DDA0F3" w14:textId="77777777" w:rsidR="00D3434E" w:rsidRDefault="00D3434E" w:rsidP="00D73044">
    <w:pPr>
      <w:pStyle w:val="SMCUnsichtbar"/>
    </w:pPr>
  </w:p>
  <w:p w14:paraId="75748DA0" w14:textId="77777777" w:rsidR="00D3434E" w:rsidRDefault="00D3434E" w:rsidP="00D73044">
    <w:pPr>
      <w:pStyle w:val="SMCUnsichtbar"/>
    </w:pPr>
  </w:p>
  <w:p w14:paraId="136A1D00" w14:textId="77777777" w:rsidR="00D3434E" w:rsidRDefault="00D3434E" w:rsidP="00D73044">
    <w:pPr>
      <w:pStyle w:val="SMCUnsichtbar"/>
    </w:pPr>
  </w:p>
  <w:p w14:paraId="68E755CD" w14:textId="77777777" w:rsidR="00D3434E" w:rsidRDefault="00D3434E" w:rsidP="00D73044">
    <w:pPr>
      <w:pStyle w:val="SMCUnsichtbar"/>
    </w:pPr>
  </w:p>
  <w:p w14:paraId="0DD37A49" w14:textId="77777777" w:rsidR="00D3434E" w:rsidRDefault="00D3434E" w:rsidP="00D73044">
    <w:pPr>
      <w:pStyle w:val="SMCUnsichtbar"/>
    </w:pPr>
  </w:p>
  <w:p w14:paraId="0506E9B6" w14:textId="77777777" w:rsidR="00D3434E" w:rsidRDefault="00D3434E" w:rsidP="00D73044">
    <w:pPr>
      <w:pStyle w:val="SMCUnsichtbar"/>
    </w:pPr>
  </w:p>
  <w:p w14:paraId="75409E84" w14:textId="77777777" w:rsidR="00D3434E" w:rsidRDefault="00D3434E" w:rsidP="00D73044">
    <w:pPr>
      <w:pStyle w:val="SMCUnsichtbar"/>
    </w:pPr>
  </w:p>
  <w:p w14:paraId="4B0E1F05" w14:textId="77777777" w:rsidR="00D3434E" w:rsidRDefault="00D3434E" w:rsidP="00D73044">
    <w:pPr>
      <w:pStyle w:val="SMCUnsichtbar"/>
    </w:pPr>
  </w:p>
  <w:p w14:paraId="77C8E066" w14:textId="77777777" w:rsidR="00D3434E" w:rsidRDefault="00D3434E" w:rsidP="00D73044">
    <w:pPr>
      <w:pStyle w:val="SMCUnsichtbar"/>
    </w:pPr>
  </w:p>
  <w:p w14:paraId="7055A43C" w14:textId="77777777" w:rsidR="00D3434E" w:rsidRDefault="00D3434E" w:rsidP="00D73044">
    <w:pPr>
      <w:pStyle w:val="SMCUnsichtba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418FC" w14:textId="77777777" w:rsidR="00902D13" w:rsidRDefault="00902D13" w:rsidP="00890E0F">
      <w:pPr>
        <w:spacing w:after="0" w:line="240" w:lineRule="auto"/>
      </w:pPr>
      <w:r>
        <w:separator/>
      </w:r>
    </w:p>
  </w:footnote>
  <w:footnote w:type="continuationSeparator" w:id="0">
    <w:p w14:paraId="15FC7B65" w14:textId="77777777" w:rsidR="00902D13" w:rsidRDefault="00902D13" w:rsidP="00890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54ED" w14:textId="77777777" w:rsidR="00D3434E" w:rsidRDefault="00D3434E" w:rsidP="00D9355D">
    <w:pPr>
      <w:pStyle w:val="SMCUnsichtbar"/>
    </w:pPr>
    <w:r>
      <w:rPr>
        <w:noProof/>
        <w:lang w:val="en-US" w:eastAsia="ja-JP"/>
      </w:rPr>
      <w:drawing>
        <wp:anchor distT="0" distB="0" distL="114300" distR="114300" simplePos="0" relativeHeight="251684864" behindDoc="0" locked="0" layoutInCell="1" allowOverlap="1" wp14:anchorId="3084FC2D" wp14:editId="78CB17E5">
          <wp:simplePos x="0" y="0"/>
          <wp:positionH relativeFrom="page">
            <wp:posOffset>180340</wp:posOffset>
          </wp:positionH>
          <wp:positionV relativeFrom="paragraph">
            <wp:posOffset>180340</wp:posOffset>
          </wp:positionV>
          <wp:extent cx="1594800" cy="464400"/>
          <wp:effectExtent l="0" t="0" r="5715" b="0"/>
          <wp:wrapNone/>
          <wp:docPr id="31"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09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46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MCTabelle-ohne-Rahmen"/>
      <w:tblW w:w="9923" w:type="dxa"/>
      <w:tblLook w:val="04A0" w:firstRow="1" w:lastRow="0" w:firstColumn="1" w:lastColumn="0" w:noHBand="0" w:noVBand="1"/>
    </w:tblPr>
    <w:tblGrid>
      <w:gridCol w:w="6804"/>
      <w:gridCol w:w="3119"/>
    </w:tblGrid>
    <w:tr w:rsidR="00D3434E" w14:paraId="2F7C49C0" w14:textId="77777777" w:rsidTr="00163A92">
      <w:trPr>
        <w:trHeight w:hRule="exact" w:val="2336"/>
      </w:trPr>
      <w:tc>
        <w:tcPr>
          <w:tcW w:w="6804" w:type="dxa"/>
        </w:tcPr>
        <w:p w14:paraId="765277D4" w14:textId="77777777" w:rsidR="00D3434E" w:rsidRDefault="00D3434E" w:rsidP="003D0B72">
          <w:r>
            <w:rPr>
              <w:noProof/>
              <w:lang w:val="en-US" w:eastAsia="ja-JP"/>
            </w:rPr>
            <w:drawing>
              <wp:anchor distT="0" distB="0" distL="114300" distR="114300" simplePos="0" relativeHeight="251682816" behindDoc="0" locked="0" layoutInCell="1" allowOverlap="1" wp14:anchorId="2260AC52" wp14:editId="71BF90A4">
                <wp:simplePos x="0" y="0"/>
                <wp:positionH relativeFrom="page">
                  <wp:posOffset>-720090</wp:posOffset>
                </wp:positionH>
                <wp:positionV relativeFrom="paragraph">
                  <wp:posOffset>180340</wp:posOffset>
                </wp:positionV>
                <wp:extent cx="7200000" cy="670830"/>
                <wp:effectExtent l="0" t="0" r="1270" b="0"/>
                <wp:wrapNone/>
                <wp:docPr id="192"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670830"/>
                        </a:xfrm>
                        <a:prstGeom prst="rect">
                          <a:avLst/>
                        </a:prstGeom>
                      </pic:spPr>
                    </pic:pic>
                  </a:graphicData>
                </a:graphic>
                <wp14:sizeRelH relativeFrom="margin">
                  <wp14:pctWidth>0</wp14:pctWidth>
                </wp14:sizeRelH>
                <wp14:sizeRelV relativeFrom="margin">
                  <wp14:pctHeight>0</wp14:pctHeight>
                </wp14:sizeRelV>
              </wp:anchor>
            </w:drawing>
          </w:r>
        </w:p>
      </w:tc>
      <w:tc>
        <w:tcPr>
          <w:tcW w:w="3119" w:type="dxa"/>
        </w:tcPr>
        <w:p w14:paraId="54CBF4D4" w14:textId="77777777" w:rsidR="00D3434E" w:rsidRDefault="00D3434E" w:rsidP="003D0B72"/>
      </w:tc>
    </w:tr>
  </w:tbl>
  <w:p w14:paraId="4E261155" w14:textId="77777777" w:rsidR="00D3434E" w:rsidRDefault="00D3434E" w:rsidP="00D9355D">
    <w:pPr>
      <w:pStyle w:val="SMCUnsichtba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2157"/>
    <w:multiLevelType w:val="multilevel"/>
    <w:tmpl w:val="49AA8E44"/>
    <w:styleLink w:val="SMCListeEinzgeAufzhlungen"/>
    <w:lvl w:ilvl="0">
      <w:start w:val="1"/>
      <w:numFmt w:val="none"/>
      <w:pStyle w:val="SMCEinzugAufz1"/>
      <w:suff w:val="nothing"/>
      <w:lvlText w:val=""/>
      <w:lvlJc w:val="left"/>
      <w:pPr>
        <w:ind w:left="340" w:firstLine="0"/>
      </w:pPr>
      <w:rPr>
        <w:rFonts w:hint="default"/>
      </w:rPr>
    </w:lvl>
    <w:lvl w:ilvl="1">
      <w:start w:val="1"/>
      <w:numFmt w:val="none"/>
      <w:pStyle w:val="SMCEinzugAufz2"/>
      <w:suff w:val="nothing"/>
      <w:lvlText w:val=""/>
      <w:lvlJc w:val="left"/>
      <w:pPr>
        <w:ind w:left="680" w:firstLine="0"/>
      </w:pPr>
      <w:rPr>
        <w:rFonts w:hint="default"/>
      </w:rPr>
    </w:lvl>
    <w:lvl w:ilvl="2">
      <w:start w:val="1"/>
      <w:numFmt w:val="none"/>
      <w:pStyle w:val="SMCEinzugAufz3"/>
      <w:suff w:val="nothing"/>
      <w:lvlText w:val=""/>
      <w:lvlJc w:val="left"/>
      <w:pPr>
        <w:ind w:left="102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 w15:restartNumberingAfterBreak="0">
    <w:nsid w:val="12C82A34"/>
    <w:multiLevelType w:val="multilevel"/>
    <w:tmpl w:val="15BC42D0"/>
    <w:styleLink w:val="SMCListeKastengrau"/>
    <w:lvl w:ilvl="0">
      <w:start w:val="1"/>
      <w:numFmt w:val="bullet"/>
      <w:pStyle w:val="SMCKastengrauAufzhlung1"/>
      <w:lvlText w:val=""/>
      <w:lvlJc w:val="left"/>
      <w:pPr>
        <w:ind w:left="567" w:hanging="283"/>
      </w:pPr>
      <w:rPr>
        <w:rFonts w:ascii="Symbol" w:hAnsi="Symbol" w:hint="default"/>
        <w:color w:val="FFFFFF" w:themeColor="background1"/>
        <w:sz w:val="20"/>
      </w:rPr>
    </w:lvl>
    <w:lvl w:ilvl="1">
      <w:start w:val="1"/>
      <w:numFmt w:val="bullet"/>
      <w:pStyle w:val="SMCKastengrauStatement"/>
      <w:lvlText w:val="&gt;"/>
      <w:lvlJc w:val="left"/>
      <w:pPr>
        <w:ind w:left="567" w:hanging="283"/>
      </w:pPr>
      <w:rPr>
        <w:rFonts w:ascii="Arial" w:hAnsi="Arial" w:hint="default"/>
        <w:b/>
        <w:i w:val="0"/>
        <w:color w:val="FFFFFF" w:themeColor="background1"/>
        <w:sz w:val="22"/>
      </w:rPr>
    </w:lvl>
    <w:lvl w:ilvl="2">
      <w:start w:val="1"/>
      <w:numFmt w:val="none"/>
      <w:pStyle w:val="SMCKastengrauAufzhlung3"/>
      <w:lvlText w:val=""/>
      <w:lvlJc w:val="left"/>
      <w:pPr>
        <w:ind w:left="567" w:hanging="283"/>
      </w:pPr>
      <w:rPr>
        <w:rFonts w:hint="default"/>
        <w:sz w:val="20"/>
      </w:rPr>
    </w:lvl>
    <w:lvl w:ilvl="3">
      <w:start w:val="1"/>
      <w:numFmt w:val="none"/>
      <w:lvlText w:val=""/>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2" w15:restartNumberingAfterBreak="0">
    <w:nsid w:val="194060B3"/>
    <w:multiLevelType w:val="multilevel"/>
    <w:tmpl w:val="404AE41E"/>
    <w:lvl w:ilvl="0">
      <w:start w:val="1"/>
      <w:numFmt w:val="none"/>
      <w:lvlText w:val="»"/>
      <w:lvlJc w:val="left"/>
      <w:pPr>
        <w:ind w:left="567" w:hanging="283"/>
      </w:pPr>
      <w:rPr>
        <w:rFonts w:hint="default"/>
        <w:color w:val="2A60AA" w:themeColor="accent1"/>
      </w:rPr>
    </w:lvl>
    <w:lvl w:ilvl="1">
      <w:start w:val="1"/>
      <w:numFmt w:val="bullet"/>
      <w:pStyle w:val="SMCKastengrauAufzhlung2"/>
      <w:lvlText w:val="›"/>
      <w:lvlJc w:val="left"/>
      <w:pPr>
        <w:ind w:left="567" w:hanging="283"/>
      </w:pPr>
      <w:rPr>
        <w:rFonts w:ascii="Akko Rounded Pro Medium" w:hAnsi="Akko Rounded Pro Medium" w:hint="default"/>
        <w:color w:val="2A60AA" w:themeColor="accent1"/>
      </w:rPr>
    </w:lvl>
    <w:lvl w:ilvl="2">
      <w:start w:val="1"/>
      <w:numFmt w:val="bullet"/>
      <w:lvlText w:val=""/>
      <w:lvlJc w:val="left"/>
      <w:pPr>
        <w:ind w:left="567" w:hanging="283"/>
      </w:pPr>
      <w:rPr>
        <w:rFonts w:ascii="Wingdings" w:hAnsi="Wingdings" w:hint="default"/>
        <w:color w:val="2A60AA" w:themeColor="accent1"/>
      </w:rPr>
    </w:lvl>
    <w:lvl w:ilvl="3">
      <w:start w:val="1"/>
      <w:numFmt w:val="bullet"/>
      <w:lvlText w:val="→"/>
      <w:lvlJc w:val="left"/>
      <w:pPr>
        <w:ind w:left="567" w:hanging="283"/>
      </w:pPr>
      <w:rPr>
        <w:rFonts w:ascii="Akko Rounded Pro Medium" w:hAnsi="Akko Rounded Pro Medium" w:hint="default"/>
        <w:color w:val="2A60AA" w:themeColor="accent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3" w15:restartNumberingAfterBreak="0">
    <w:nsid w:val="220E1AD3"/>
    <w:multiLevelType w:val="multilevel"/>
    <w:tmpl w:val="7B365990"/>
    <w:styleLink w:val="SMCListeStatement"/>
    <w:lvl w:ilvl="0">
      <w:start w:val="1"/>
      <w:numFmt w:val="bullet"/>
      <w:pStyle w:val="SMCStatementALTP"/>
      <w:lvlText w:val="&gt;"/>
      <w:lvlJc w:val="left"/>
      <w:pPr>
        <w:ind w:left="340" w:hanging="340"/>
      </w:pPr>
      <w:rPr>
        <w:rFonts w:ascii="Arial" w:hAnsi="Arial" w:hint="default"/>
        <w:b/>
        <w:i w:val="0"/>
        <w:color w:val="2A60AA" w:themeColor="accent1"/>
        <w:sz w:val="26"/>
      </w:rPr>
    </w:lvl>
    <w:lvl w:ilvl="1">
      <w:start w:val="1"/>
      <w:numFmt w:val="bullet"/>
      <w:lvlText w:val="→"/>
      <w:lvlJc w:val="left"/>
      <w:pPr>
        <w:ind w:left="340" w:hanging="340"/>
      </w:pPr>
      <w:rPr>
        <w:rFonts w:ascii="Akko Rounded Pro Medium" w:hAnsi="Akko Rounded Pro Medium" w:hint="default"/>
        <w:color w:val="2A60AA" w:themeColor="accent1"/>
        <w:sz w:val="26"/>
      </w:rPr>
    </w:lvl>
    <w:lvl w:ilvl="2">
      <w:start w:val="1"/>
      <w:numFmt w:val="bullet"/>
      <w:lvlRestart w:val="0"/>
      <w:lvlText w:val="→"/>
      <w:lvlJc w:val="left"/>
      <w:pPr>
        <w:ind w:left="340" w:hanging="340"/>
      </w:pPr>
      <w:rPr>
        <w:rFonts w:ascii="Akko Rounded Pro Medium" w:hAnsi="Akko Rounded Pro Medium" w:hint="default"/>
        <w:color w:val="2A60AA" w:themeColor="accent1"/>
        <w:sz w:val="26"/>
      </w:rPr>
    </w:lvl>
    <w:lvl w:ilvl="3">
      <w:start w:val="1"/>
      <w:numFmt w:val="bullet"/>
      <w:lvlText w:val="→"/>
      <w:lvlJc w:val="left"/>
      <w:pPr>
        <w:ind w:left="340" w:hanging="340"/>
      </w:pPr>
      <w:rPr>
        <w:rFonts w:ascii="Akko Rounded Pro Medium" w:hAnsi="Akko Rounded Pro Medium" w:hint="default"/>
        <w:color w:val="2A60AA" w:themeColor="accent1"/>
        <w:sz w:val="26"/>
      </w:rPr>
    </w:lvl>
    <w:lvl w:ilvl="4">
      <w:start w:val="1"/>
      <w:numFmt w:val="bullet"/>
      <w:lvlText w:val="→"/>
      <w:lvlJc w:val="left"/>
      <w:pPr>
        <w:ind w:left="340" w:hanging="340"/>
      </w:pPr>
      <w:rPr>
        <w:rFonts w:ascii="Akko Rounded Pro Medium" w:hAnsi="Akko Rounded Pro Medium" w:hint="default"/>
        <w:color w:val="2A60AA" w:themeColor="accent1"/>
        <w:sz w:val="26"/>
      </w:rPr>
    </w:lvl>
    <w:lvl w:ilvl="5">
      <w:start w:val="1"/>
      <w:numFmt w:val="bullet"/>
      <w:lvlText w:val="→"/>
      <w:lvlJc w:val="left"/>
      <w:pPr>
        <w:ind w:left="340" w:hanging="340"/>
      </w:pPr>
      <w:rPr>
        <w:rFonts w:ascii="Akko Rounded Pro Medium" w:hAnsi="Akko Rounded Pro Medium" w:hint="default"/>
        <w:color w:val="2A60AA" w:themeColor="accent1"/>
        <w:sz w:val="26"/>
      </w:rPr>
    </w:lvl>
    <w:lvl w:ilvl="6">
      <w:start w:val="1"/>
      <w:numFmt w:val="bullet"/>
      <w:lvlText w:val="→"/>
      <w:lvlJc w:val="left"/>
      <w:pPr>
        <w:ind w:left="340" w:hanging="340"/>
      </w:pPr>
      <w:rPr>
        <w:rFonts w:ascii="Akko Rounded Pro Medium" w:hAnsi="Akko Rounded Pro Medium" w:hint="default"/>
        <w:color w:val="2A60AA" w:themeColor="accent1"/>
        <w:sz w:val="26"/>
      </w:rPr>
    </w:lvl>
    <w:lvl w:ilvl="7">
      <w:start w:val="1"/>
      <w:numFmt w:val="bullet"/>
      <w:lvlText w:val="→"/>
      <w:lvlJc w:val="left"/>
      <w:pPr>
        <w:ind w:left="340" w:hanging="340"/>
      </w:pPr>
      <w:rPr>
        <w:rFonts w:ascii="Akko Rounded Pro Medium" w:hAnsi="Akko Rounded Pro Medium" w:hint="default"/>
        <w:color w:val="2A60AA" w:themeColor="accent1"/>
        <w:sz w:val="26"/>
      </w:rPr>
    </w:lvl>
    <w:lvl w:ilvl="8">
      <w:start w:val="1"/>
      <w:numFmt w:val="bullet"/>
      <w:lvlText w:val="→"/>
      <w:lvlJc w:val="left"/>
      <w:pPr>
        <w:ind w:left="340" w:hanging="340"/>
      </w:pPr>
      <w:rPr>
        <w:rFonts w:ascii="Akko Rounded Pro Medium" w:hAnsi="Akko Rounded Pro Medium" w:hint="default"/>
        <w:color w:val="2A60AA" w:themeColor="accent1"/>
        <w:sz w:val="26"/>
      </w:rPr>
    </w:lvl>
  </w:abstractNum>
  <w:abstractNum w:abstractNumId="4" w15:restartNumberingAfterBreak="0">
    <w:nsid w:val="2B685FA5"/>
    <w:multiLevelType w:val="multilevel"/>
    <w:tmpl w:val="04A803C4"/>
    <w:styleLink w:val="SMCListeNummerierungen"/>
    <w:lvl w:ilvl="0">
      <w:start w:val="1"/>
      <w:numFmt w:val="decimal"/>
      <w:pStyle w:val="SMCNummerierung1ALTE"/>
      <w:lvlText w:val="%1."/>
      <w:lvlJc w:val="left"/>
      <w:pPr>
        <w:ind w:left="340" w:hanging="340"/>
      </w:pPr>
      <w:rPr>
        <w:rFonts w:hint="default"/>
        <w:color w:val="2A60AA" w:themeColor="accent1"/>
      </w:rPr>
    </w:lvl>
    <w:lvl w:ilvl="1">
      <w:start w:val="1"/>
      <w:numFmt w:val="decimal"/>
      <w:pStyle w:val="SMCNummerierung2ALTZ"/>
      <w:lvlText w:val="%1.%2."/>
      <w:lvlJc w:val="left"/>
      <w:pPr>
        <w:ind w:left="851" w:hanging="511"/>
      </w:pPr>
      <w:rPr>
        <w:rFonts w:hint="default"/>
        <w:color w:val="2A60AA" w:themeColor="accent1"/>
      </w:rPr>
    </w:lvl>
    <w:lvl w:ilvl="2">
      <w:start w:val="1"/>
      <w:numFmt w:val="decimal"/>
      <w:pStyle w:val="SMCNummerierung3"/>
      <w:lvlText w:val="%1.%2.%3."/>
      <w:lvlJc w:val="left"/>
      <w:pPr>
        <w:ind w:left="1701" w:hanging="850"/>
      </w:pPr>
      <w:rPr>
        <w:rFonts w:hint="default"/>
        <w:color w:val="2A60AA" w:themeColor="accent1"/>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5" w15:restartNumberingAfterBreak="0">
    <w:nsid w:val="333D69BC"/>
    <w:multiLevelType w:val="multilevel"/>
    <w:tmpl w:val="F372F0DE"/>
    <w:styleLink w:val="SMCListeEinzgeNummerierungen"/>
    <w:lvl w:ilvl="0">
      <w:start w:val="1"/>
      <w:numFmt w:val="none"/>
      <w:pStyle w:val="SMCEinzugNum1"/>
      <w:lvlText w:val=""/>
      <w:lvlJc w:val="left"/>
      <w:pPr>
        <w:ind w:left="340" w:firstLine="0"/>
      </w:pPr>
      <w:rPr>
        <w:rFonts w:hint="default"/>
      </w:rPr>
    </w:lvl>
    <w:lvl w:ilvl="1">
      <w:start w:val="1"/>
      <w:numFmt w:val="none"/>
      <w:pStyle w:val="SMCEinzugNum2"/>
      <w:lvlText w:val=""/>
      <w:lvlJc w:val="left"/>
      <w:pPr>
        <w:ind w:left="851" w:firstLine="0"/>
      </w:pPr>
      <w:rPr>
        <w:rFonts w:hint="default"/>
      </w:rPr>
    </w:lvl>
    <w:lvl w:ilvl="2">
      <w:start w:val="1"/>
      <w:numFmt w:val="none"/>
      <w:pStyle w:val="SMCEinzugNum3"/>
      <w:lvlText w:val=""/>
      <w:lvlJc w:val="left"/>
      <w:pPr>
        <w:ind w:left="1701"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6" w15:restartNumberingAfterBreak="0">
    <w:nsid w:val="3AD52BA1"/>
    <w:multiLevelType w:val="multilevel"/>
    <w:tmpl w:val="528428B6"/>
    <w:styleLink w:val="SMCListeKasten"/>
    <w:lvl w:ilvl="0">
      <w:start w:val="1"/>
      <w:numFmt w:val="bullet"/>
      <w:pStyle w:val="SMCKastenblauAufzhlung1"/>
      <w:lvlText w:val=""/>
      <w:lvlJc w:val="left"/>
      <w:pPr>
        <w:ind w:left="567" w:hanging="283"/>
      </w:pPr>
      <w:rPr>
        <w:rFonts w:ascii="Symbol" w:hAnsi="Symbol" w:hint="default"/>
        <w:color w:val="FFFFFF" w:themeColor="background1"/>
        <w:sz w:val="20"/>
      </w:rPr>
    </w:lvl>
    <w:lvl w:ilvl="1">
      <w:start w:val="1"/>
      <w:numFmt w:val="bullet"/>
      <w:pStyle w:val="SMCKastenblauStatement"/>
      <w:lvlText w:val="&gt;"/>
      <w:lvlJc w:val="left"/>
      <w:pPr>
        <w:ind w:left="567" w:hanging="283"/>
      </w:pPr>
      <w:rPr>
        <w:rFonts w:ascii="Arial" w:hAnsi="Arial" w:hint="default"/>
        <w:b/>
        <w:i w:val="0"/>
        <w:color w:val="FFFFFF" w:themeColor="background1"/>
        <w:sz w:val="22"/>
      </w:rPr>
    </w:lvl>
    <w:lvl w:ilvl="2">
      <w:start w:val="1"/>
      <w:numFmt w:val="bullet"/>
      <w:pStyle w:val="SMCKastenblauAufzhlung3"/>
      <w:lvlText w:val=""/>
      <w:lvlJc w:val="left"/>
      <w:pPr>
        <w:ind w:left="567" w:hanging="283"/>
      </w:pPr>
      <w:rPr>
        <w:rFonts w:ascii="Wingdings" w:hAnsi="Wingdings" w:hint="default"/>
        <w:color w:val="FFFFFF" w:themeColor="background1"/>
        <w:sz w:val="20"/>
      </w:rPr>
    </w:lvl>
    <w:lvl w:ilvl="3">
      <w:start w:val="1"/>
      <w:numFmt w:val="bullet"/>
      <w:lvlText w:val="→"/>
      <w:lvlJc w:val="left"/>
      <w:pPr>
        <w:ind w:left="567" w:hanging="283"/>
      </w:pPr>
      <w:rPr>
        <w:rFonts w:ascii="Akko Rounded Pro Medium" w:hAnsi="Akko Rounded Pro Medium" w:hint="default"/>
        <w:color w:val="FFFFFF" w:themeColor="background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7" w15:restartNumberingAfterBreak="0">
    <w:nsid w:val="5237512F"/>
    <w:multiLevelType w:val="multilevel"/>
    <w:tmpl w:val="F54AA876"/>
    <w:styleLink w:val="SMCListeBullets"/>
    <w:lvl w:ilvl="0">
      <w:start w:val="1"/>
      <w:numFmt w:val="bullet"/>
      <w:pStyle w:val="SMCAufzhlung1ALTQ"/>
      <w:lvlText w:val=""/>
      <w:lvlJc w:val="left"/>
      <w:pPr>
        <w:ind w:left="340" w:hanging="340"/>
      </w:pPr>
      <w:rPr>
        <w:rFonts w:ascii="Symbol" w:hAnsi="Symbol" w:hint="default"/>
        <w:color w:val="2A60AA" w:themeColor="accent1"/>
        <w:sz w:val="20"/>
      </w:rPr>
    </w:lvl>
    <w:lvl w:ilvl="1">
      <w:start w:val="1"/>
      <w:numFmt w:val="bullet"/>
      <w:pStyle w:val="SMCAufzhlung2"/>
      <w:lvlText w:val=""/>
      <w:lvlJc w:val="left"/>
      <w:pPr>
        <w:ind w:left="680" w:hanging="340"/>
      </w:pPr>
      <w:rPr>
        <w:rFonts w:ascii="Symbol" w:hAnsi="Symbol" w:hint="default"/>
        <w:color w:val="2A60AA" w:themeColor="accent1"/>
        <w:sz w:val="20"/>
      </w:rPr>
    </w:lvl>
    <w:lvl w:ilvl="2">
      <w:start w:val="1"/>
      <w:numFmt w:val="bullet"/>
      <w:pStyle w:val="SMCAufzhlung3"/>
      <w:lvlText w:val=""/>
      <w:lvlJc w:val="left"/>
      <w:pPr>
        <w:ind w:left="1021" w:hanging="341"/>
      </w:pPr>
      <w:rPr>
        <w:rFonts w:ascii="Symbol" w:hAnsi="Symbol" w:hint="default"/>
        <w:color w:val="2A60AA" w:themeColor="accent1"/>
        <w:sz w:val="20"/>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8" w15:restartNumberingAfterBreak="0">
    <w:nsid w:val="58B156E4"/>
    <w:multiLevelType w:val="multilevel"/>
    <w:tmpl w:val="43DCC4F6"/>
    <w:styleLink w:val="SMCListeberschriften"/>
    <w:lvl w:ilvl="0">
      <w:start w:val="1"/>
      <w:numFmt w:val="decimal"/>
      <w:pStyle w:val="berschrift1"/>
      <w:lvlText w:val="%1"/>
      <w:lvlJc w:val="left"/>
      <w:pPr>
        <w:ind w:left="680" w:hanging="680"/>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decimal"/>
      <w:pStyle w:val="berschrift4"/>
      <w:suff w:val="space"/>
      <w:lvlText w:val="%1.%2.%3.%4"/>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9" w15:restartNumberingAfterBreak="0">
    <w:nsid w:val="62F173CB"/>
    <w:multiLevelType w:val="multilevel"/>
    <w:tmpl w:val="91DC17C2"/>
    <w:styleLink w:val="SMCListeAufzhlungen"/>
    <w:lvl w:ilvl="0">
      <w:start w:val="1"/>
      <w:numFmt w:val="none"/>
      <w:lvlText w:val="»"/>
      <w:lvlJc w:val="left"/>
      <w:pPr>
        <w:ind w:left="284" w:hanging="284"/>
      </w:pPr>
      <w:rPr>
        <w:rFonts w:hint="default"/>
        <w:color w:val="2A60AA" w:themeColor="accent1"/>
      </w:rPr>
    </w:lvl>
    <w:lvl w:ilvl="1">
      <w:start w:val="1"/>
      <w:numFmt w:val="bullet"/>
      <w:lvlText w:val="›"/>
      <w:lvlJc w:val="left"/>
      <w:pPr>
        <w:ind w:left="568" w:hanging="284"/>
      </w:pPr>
      <w:rPr>
        <w:rFonts w:hint="default"/>
        <w:color w:val="2A60AA" w:themeColor="accent1"/>
      </w:rPr>
    </w:lvl>
    <w:lvl w:ilvl="2">
      <w:start w:val="1"/>
      <w:numFmt w:val="bullet"/>
      <w:lvlText w:val=""/>
      <w:lvlJc w:val="left"/>
      <w:pPr>
        <w:ind w:left="852" w:hanging="284"/>
      </w:pPr>
      <w:rPr>
        <w:rFonts w:ascii="Wingdings" w:hAnsi="Wingdings" w:hint="default"/>
        <w:color w:val="2A60AA" w:themeColor="accent1"/>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10" w15:restartNumberingAfterBreak="0">
    <w:nsid w:val="730A2A3C"/>
    <w:multiLevelType w:val="multilevel"/>
    <w:tmpl w:val="E5CEBB04"/>
    <w:lvl w:ilvl="0">
      <w:start w:val="1"/>
      <w:numFmt w:val="none"/>
      <w:lvlText w:val="»"/>
      <w:lvlJc w:val="left"/>
      <w:pPr>
        <w:ind w:left="567" w:hanging="283"/>
      </w:pPr>
      <w:rPr>
        <w:rFonts w:hint="default"/>
        <w:color w:val="FFFFFF" w:themeColor="background1"/>
      </w:rPr>
    </w:lvl>
    <w:lvl w:ilvl="1">
      <w:start w:val="1"/>
      <w:numFmt w:val="bullet"/>
      <w:pStyle w:val="SMCKastenblauAufzhlung2"/>
      <w:lvlText w:val="›"/>
      <w:lvlJc w:val="left"/>
      <w:pPr>
        <w:ind w:left="567" w:hanging="283"/>
      </w:pPr>
      <w:rPr>
        <w:rFonts w:ascii="Akko Rounded Pro Medium" w:hAnsi="Akko Rounded Pro Medium" w:hint="default"/>
        <w:color w:val="FFFFFF" w:themeColor="background1"/>
      </w:rPr>
    </w:lvl>
    <w:lvl w:ilvl="2">
      <w:start w:val="1"/>
      <w:numFmt w:val="bullet"/>
      <w:lvlText w:val=""/>
      <w:lvlJc w:val="left"/>
      <w:pPr>
        <w:ind w:left="567" w:hanging="283"/>
      </w:pPr>
      <w:rPr>
        <w:rFonts w:ascii="Wingdings" w:hAnsi="Wingdings" w:hint="default"/>
        <w:color w:val="FFFFFF" w:themeColor="background1"/>
      </w:rPr>
    </w:lvl>
    <w:lvl w:ilvl="3">
      <w:start w:val="1"/>
      <w:numFmt w:val="bullet"/>
      <w:lvlText w:val="→"/>
      <w:lvlJc w:val="left"/>
      <w:pPr>
        <w:ind w:left="567" w:hanging="283"/>
      </w:pPr>
      <w:rPr>
        <w:rFonts w:ascii="Akko Rounded Pro Medium" w:hAnsi="Akko Rounded Pro Medium" w:hint="default"/>
        <w:color w:val="FFFFFF" w:themeColor="background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num w:numId="1">
    <w:abstractNumId w:val="9"/>
  </w:num>
  <w:num w:numId="2">
    <w:abstractNumId w:val="8"/>
  </w:num>
  <w:num w:numId="3">
    <w:abstractNumId w:val="4"/>
  </w:num>
  <w:num w:numId="4">
    <w:abstractNumId w:val="3"/>
  </w:num>
  <w:num w:numId="5">
    <w:abstractNumId w:val="10"/>
  </w:num>
  <w:num w:numId="6">
    <w:abstractNumId w:val="2"/>
  </w:num>
  <w:num w:numId="7">
    <w:abstractNumId w:val="7"/>
  </w:num>
  <w:num w:numId="8">
    <w:abstractNumId w:val="0"/>
  </w:num>
  <w:num w:numId="9">
    <w:abstractNumId w:val="5"/>
  </w:num>
  <w:num w:numId="10">
    <w:abstractNumId w:val="6"/>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D1"/>
    <w:rsid w:val="00007955"/>
    <w:rsid w:val="00011BBC"/>
    <w:rsid w:val="00017CC0"/>
    <w:rsid w:val="00021733"/>
    <w:rsid w:val="00022553"/>
    <w:rsid w:val="00023DC1"/>
    <w:rsid w:val="00025CDC"/>
    <w:rsid w:val="000270CB"/>
    <w:rsid w:val="0002739F"/>
    <w:rsid w:val="000306CB"/>
    <w:rsid w:val="000347EA"/>
    <w:rsid w:val="00044A57"/>
    <w:rsid w:val="00045A44"/>
    <w:rsid w:val="00046544"/>
    <w:rsid w:val="0004681A"/>
    <w:rsid w:val="00051BA6"/>
    <w:rsid w:val="00054DE9"/>
    <w:rsid w:val="0008171E"/>
    <w:rsid w:val="00083B23"/>
    <w:rsid w:val="00087D09"/>
    <w:rsid w:val="0009431C"/>
    <w:rsid w:val="000A13E2"/>
    <w:rsid w:val="000B2AE8"/>
    <w:rsid w:val="000D468A"/>
    <w:rsid w:val="000E15FE"/>
    <w:rsid w:val="000E575B"/>
    <w:rsid w:val="000E5ED7"/>
    <w:rsid w:val="000F548E"/>
    <w:rsid w:val="00100E88"/>
    <w:rsid w:val="00103CFD"/>
    <w:rsid w:val="001040B0"/>
    <w:rsid w:val="00111B51"/>
    <w:rsid w:val="00112A68"/>
    <w:rsid w:val="0012471D"/>
    <w:rsid w:val="00124BE3"/>
    <w:rsid w:val="001314AC"/>
    <w:rsid w:val="0013399F"/>
    <w:rsid w:val="00134579"/>
    <w:rsid w:val="00134BE0"/>
    <w:rsid w:val="00163A92"/>
    <w:rsid w:val="00165BCF"/>
    <w:rsid w:val="001736B7"/>
    <w:rsid w:val="00177D4C"/>
    <w:rsid w:val="00187316"/>
    <w:rsid w:val="00196AF8"/>
    <w:rsid w:val="001A2082"/>
    <w:rsid w:val="001A33D0"/>
    <w:rsid w:val="001B1BCC"/>
    <w:rsid w:val="001E03AA"/>
    <w:rsid w:val="001E0601"/>
    <w:rsid w:val="001E0B84"/>
    <w:rsid w:val="001E18EC"/>
    <w:rsid w:val="001E267C"/>
    <w:rsid w:val="001E7242"/>
    <w:rsid w:val="001E74AF"/>
    <w:rsid w:val="00200409"/>
    <w:rsid w:val="0020195C"/>
    <w:rsid w:val="00205983"/>
    <w:rsid w:val="002065F8"/>
    <w:rsid w:val="00207DF5"/>
    <w:rsid w:val="002153A9"/>
    <w:rsid w:val="00217F1B"/>
    <w:rsid w:val="00217F9E"/>
    <w:rsid w:val="002207C2"/>
    <w:rsid w:val="002344C0"/>
    <w:rsid w:val="00237B72"/>
    <w:rsid w:val="0024104B"/>
    <w:rsid w:val="00242DE1"/>
    <w:rsid w:val="00247F04"/>
    <w:rsid w:val="0025507A"/>
    <w:rsid w:val="00275346"/>
    <w:rsid w:val="00281E0C"/>
    <w:rsid w:val="00282D8F"/>
    <w:rsid w:val="00283151"/>
    <w:rsid w:val="00283D3D"/>
    <w:rsid w:val="00292DFA"/>
    <w:rsid w:val="00295B76"/>
    <w:rsid w:val="002A6531"/>
    <w:rsid w:val="002B7593"/>
    <w:rsid w:val="002D0360"/>
    <w:rsid w:val="002D3AF4"/>
    <w:rsid w:val="002D66BA"/>
    <w:rsid w:val="002D697E"/>
    <w:rsid w:val="002E2DF2"/>
    <w:rsid w:val="002E7814"/>
    <w:rsid w:val="002E7D8C"/>
    <w:rsid w:val="002F1722"/>
    <w:rsid w:val="002F37AA"/>
    <w:rsid w:val="002F5986"/>
    <w:rsid w:val="00306967"/>
    <w:rsid w:val="003103F4"/>
    <w:rsid w:val="00311A56"/>
    <w:rsid w:val="00314951"/>
    <w:rsid w:val="00315DFB"/>
    <w:rsid w:val="0031630C"/>
    <w:rsid w:val="003169B2"/>
    <w:rsid w:val="00324D23"/>
    <w:rsid w:val="00332947"/>
    <w:rsid w:val="00332BCE"/>
    <w:rsid w:val="00335283"/>
    <w:rsid w:val="003357C4"/>
    <w:rsid w:val="00337ADD"/>
    <w:rsid w:val="003423D9"/>
    <w:rsid w:val="003454C4"/>
    <w:rsid w:val="00346B0A"/>
    <w:rsid w:val="00347AE9"/>
    <w:rsid w:val="003507F9"/>
    <w:rsid w:val="003513BB"/>
    <w:rsid w:val="0035275B"/>
    <w:rsid w:val="0035649E"/>
    <w:rsid w:val="00363818"/>
    <w:rsid w:val="00365569"/>
    <w:rsid w:val="003746A3"/>
    <w:rsid w:val="003800FA"/>
    <w:rsid w:val="00381C63"/>
    <w:rsid w:val="003840DC"/>
    <w:rsid w:val="0038726D"/>
    <w:rsid w:val="00391B1E"/>
    <w:rsid w:val="0039421C"/>
    <w:rsid w:val="003A2267"/>
    <w:rsid w:val="003A51F0"/>
    <w:rsid w:val="003A71B0"/>
    <w:rsid w:val="003B0A61"/>
    <w:rsid w:val="003B12FC"/>
    <w:rsid w:val="003B3D37"/>
    <w:rsid w:val="003B44E7"/>
    <w:rsid w:val="003C5791"/>
    <w:rsid w:val="003C6F84"/>
    <w:rsid w:val="003D0986"/>
    <w:rsid w:val="003D0B72"/>
    <w:rsid w:val="003D17BF"/>
    <w:rsid w:val="003F11A7"/>
    <w:rsid w:val="003F1CA4"/>
    <w:rsid w:val="00401976"/>
    <w:rsid w:val="00405664"/>
    <w:rsid w:val="00407865"/>
    <w:rsid w:val="004122B1"/>
    <w:rsid w:val="004213BA"/>
    <w:rsid w:val="00421E3E"/>
    <w:rsid w:val="004260F2"/>
    <w:rsid w:val="00427A2B"/>
    <w:rsid w:val="00431465"/>
    <w:rsid w:val="00436AA5"/>
    <w:rsid w:val="00443A44"/>
    <w:rsid w:val="004460E0"/>
    <w:rsid w:val="0044679F"/>
    <w:rsid w:val="00452C85"/>
    <w:rsid w:val="00454B3E"/>
    <w:rsid w:val="00455576"/>
    <w:rsid w:val="00480981"/>
    <w:rsid w:val="004816A4"/>
    <w:rsid w:val="00482D98"/>
    <w:rsid w:val="00484FB5"/>
    <w:rsid w:val="004874CB"/>
    <w:rsid w:val="004920D5"/>
    <w:rsid w:val="004A4F56"/>
    <w:rsid w:val="004A53C3"/>
    <w:rsid w:val="004A6B3A"/>
    <w:rsid w:val="004B2D90"/>
    <w:rsid w:val="004B7BD7"/>
    <w:rsid w:val="004C081E"/>
    <w:rsid w:val="004C5492"/>
    <w:rsid w:val="004C702A"/>
    <w:rsid w:val="004D35BF"/>
    <w:rsid w:val="005022A3"/>
    <w:rsid w:val="0051500A"/>
    <w:rsid w:val="005164B5"/>
    <w:rsid w:val="0051711E"/>
    <w:rsid w:val="00521F23"/>
    <w:rsid w:val="00523569"/>
    <w:rsid w:val="00525FD7"/>
    <w:rsid w:val="00534D83"/>
    <w:rsid w:val="00535FD5"/>
    <w:rsid w:val="00554C1C"/>
    <w:rsid w:val="00556CC2"/>
    <w:rsid w:val="00562273"/>
    <w:rsid w:val="0056287B"/>
    <w:rsid w:val="00565FE4"/>
    <w:rsid w:val="00580302"/>
    <w:rsid w:val="00583A83"/>
    <w:rsid w:val="005909D5"/>
    <w:rsid w:val="00594004"/>
    <w:rsid w:val="005A2FCF"/>
    <w:rsid w:val="005A5DEE"/>
    <w:rsid w:val="005A62EC"/>
    <w:rsid w:val="005A6378"/>
    <w:rsid w:val="005B2D02"/>
    <w:rsid w:val="005C39C9"/>
    <w:rsid w:val="005C615B"/>
    <w:rsid w:val="005C75AC"/>
    <w:rsid w:val="005C7C62"/>
    <w:rsid w:val="005D28D1"/>
    <w:rsid w:val="005D4216"/>
    <w:rsid w:val="005D4CE3"/>
    <w:rsid w:val="005D58E1"/>
    <w:rsid w:val="005D637D"/>
    <w:rsid w:val="005E052A"/>
    <w:rsid w:val="005E0A21"/>
    <w:rsid w:val="005E4519"/>
    <w:rsid w:val="005E766F"/>
    <w:rsid w:val="005F0A29"/>
    <w:rsid w:val="005F42A0"/>
    <w:rsid w:val="0060106E"/>
    <w:rsid w:val="0060298B"/>
    <w:rsid w:val="00615FFD"/>
    <w:rsid w:val="00617EA1"/>
    <w:rsid w:val="0062542D"/>
    <w:rsid w:val="00631C0B"/>
    <w:rsid w:val="006320A8"/>
    <w:rsid w:val="006402A8"/>
    <w:rsid w:val="00642185"/>
    <w:rsid w:val="006467D3"/>
    <w:rsid w:val="006478C3"/>
    <w:rsid w:val="0065112F"/>
    <w:rsid w:val="00656A21"/>
    <w:rsid w:val="00663C44"/>
    <w:rsid w:val="00670128"/>
    <w:rsid w:val="00673E2F"/>
    <w:rsid w:val="006740B6"/>
    <w:rsid w:val="00685F71"/>
    <w:rsid w:val="006A1AC7"/>
    <w:rsid w:val="006A2E4D"/>
    <w:rsid w:val="006B0BA6"/>
    <w:rsid w:val="006B1808"/>
    <w:rsid w:val="006B5EF5"/>
    <w:rsid w:val="006C2736"/>
    <w:rsid w:val="006C58AC"/>
    <w:rsid w:val="006D13A9"/>
    <w:rsid w:val="006E343E"/>
    <w:rsid w:val="006F0F2F"/>
    <w:rsid w:val="006F7BE4"/>
    <w:rsid w:val="00701848"/>
    <w:rsid w:val="007036F8"/>
    <w:rsid w:val="00707607"/>
    <w:rsid w:val="00720093"/>
    <w:rsid w:val="00730F90"/>
    <w:rsid w:val="00736C3A"/>
    <w:rsid w:val="00736D98"/>
    <w:rsid w:val="00737A2E"/>
    <w:rsid w:val="00737BAD"/>
    <w:rsid w:val="00746A7E"/>
    <w:rsid w:val="00753310"/>
    <w:rsid w:val="00754A73"/>
    <w:rsid w:val="007579C8"/>
    <w:rsid w:val="0076111C"/>
    <w:rsid w:val="007614AD"/>
    <w:rsid w:val="00762580"/>
    <w:rsid w:val="00777085"/>
    <w:rsid w:val="00782998"/>
    <w:rsid w:val="00784052"/>
    <w:rsid w:val="00791414"/>
    <w:rsid w:val="007939F2"/>
    <w:rsid w:val="007A06D2"/>
    <w:rsid w:val="007A1C8E"/>
    <w:rsid w:val="007B0D4C"/>
    <w:rsid w:val="007B3FED"/>
    <w:rsid w:val="007B7E00"/>
    <w:rsid w:val="007C4BA0"/>
    <w:rsid w:val="007D0DEF"/>
    <w:rsid w:val="007D183E"/>
    <w:rsid w:val="007D1A9B"/>
    <w:rsid w:val="007D57F9"/>
    <w:rsid w:val="007D69DE"/>
    <w:rsid w:val="007F2760"/>
    <w:rsid w:val="0080191E"/>
    <w:rsid w:val="00801DBC"/>
    <w:rsid w:val="008030BC"/>
    <w:rsid w:val="008074E9"/>
    <w:rsid w:val="00830282"/>
    <w:rsid w:val="00833749"/>
    <w:rsid w:val="00833B7B"/>
    <w:rsid w:val="00850B11"/>
    <w:rsid w:val="008519BF"/>
    <w:rsid w:val="008657C5"/>
    <w:rsid w:val="00882186"/>
    <w:rsid w:val="00884236"/>
    <w:rsid w:val="00890E0F"/>
    <w:rsid w:val="008B07C0"/>
    <w:rsid w:val="008B44F7"/>
    <w:rsid w:val="008B48B4"/>
    <w:rsid w:val="008B6CAB"/>
    <w:rsid w:val="008B7A8D"/>
    <w:rsid w:val="008C2C2E"/>
    <w:rsid w:val="008C3130"/>
    <w:rsid w:val="008C5B41"/>
    <w:rsid w:val="008C6C86"/>
    <w:rsid w:val="008D659E"/>
    <w:rsid w:val="008E23C7"/>
    <w:rsid w:val="008E66E9"/>
    <w:rsid w:val="008F6D11"/>
    <w:rsid w:val="008F7B9F"/>
    <w:rsid w:val="00900344"/>
    <w:rsid w:val="00900451"/>
    <w:rsid w:val="00902D13"/>
    <w:rsid w:val="00905299"/>
    <w:rsid w:val="00906AD8"/>
    <w:rsid w:val="009158DC"/>
    <w:rsid w:val="00917997"/>
    <w:rsid w:val="009256C0"/>
    <w:rsid w:val="0093478C"/>
    <w:rsid w:val="009372FD"/>
    <w:rsid w:val="0093768F"/>
    <w:rsid w:val="0094508D"/>
    <w:rsid w:val="009451BD"/>
    <w:rsid w:val="00946427"/>
    <w:rsid w:val="00955921"/>
    <w:rsid w:val="009611C6"/>
    <w:rsid w:val="00963655"/>
    <w:rsid w:val="009653D3"/>
    <w:rsid w:val="00966A6A"/>
    <w:rsid w:val="00971822"/>
    <w:rsid w:val="009733EE"/>
    <w:rsid w:val="00981968"/>
    <w:rsid w:val="009956CB"/>
    <w:rsid w:val="00995B3D"/>
    <w:rsid w:val="00996393"/>
    <w:rsid w:val="00996CD7"/>
    <w:rsid w:val="0099787E"/>
    <w:rsid w:val="009A2164"/>
    <w:rsid w:val="009A7DC9"/>
    <w:rsid w:val="009B0D2F"/>
    <w:rsid w:val="009B42B1"/>
    <w:rsid w:val="009D4369"/>
    <w:rsid w:val="009D4717"/>
    <w:rsid w:val="009E4E08"/>
    <w:rsid w:val="009E5258"/>
    <w:rsid w:val="009F28DD"/>
    <w:rsid w:val="009F4F55"/>
    <w:rsid w:val="009F538D"/>
    <w:rsid w:val="00A05FD1"/>
    <w:rsid w:val="00A07EC4"/>
    <w:rsid w:val="00A162CE"/>
    <w:rsid w:val="00A24424"/>
    <w:rsid w:val="00A262A6"/>
    <w:rsid w:val="00A27E21"/>
    <w:rsid w:val="00A310F1"/>
    <w:rsid w:val="00A35F20"/>
    <w:rsid w:val="00A3743F"/>
    <w:rsid w:val="00A443F8"/>
    <w:rsid w:val="00A45741"/>
    <w:rsid w:val="00A50055"/>
    <w:rsid w:val="00A55EE8"/>
    <w:rsid w:val="00A648CB"/>
    <w:rsid w:val="00A73BC4"/>
    <w:rsid w:val="00A753E3"/>
    <w:rsid w:val="00A820C4"/>
    <w:rsid w:val="00A9372B"/>
    <w:rsid w:val="00A941D2"/>
    <w:rsid w:val="00A949C9"/>
    <w:rsid w:val="00AA6891"/>
    <w:rsid w:val="00AB27D3"/>
    <w:rsid w:val="00AC3E0F"/>
    <w:rsid w:val="00AC4120"/>
    <w:rsid w:val="00AC4609"/>
    <w:rsid w:val="00AD0078"/>
    <w:rsid w:val="00AD26F9"/>
    <w:rsid w:val="00AD6734"/>
    <w:rsid w:val="00AE1979"/>
    <w:rsid w:val="00AE7A8E"/>
    <w:rsid w:val="00B05996"/>
    <w:rsid w:val="00B05F76"/>
    <w:rsid w:val="00B12A7B"/>
    <w:rsid w:val="00B20EA8"/>
    <w:rsid w:val="00B32320"/>
    <w:rsid w:val="00B32BF5"/>
    <w:rsid w:val="00B33694"/>
    <w:rsid w:val="00B35CCF"/>
    <w:rsid w:val="00B42C04"/>
    <w:rsid w:val="00B508DA"/>
    <w:rsid w:val="00B53C9D"/>
    <w:rsid w:val="00B567E7"/>
    <w:rsid w:val="00B56F89"/>
    <w:rsid w:val="00B573A6"/>
    <w:rsid w:val="00B64ABF"/>
    <w:rsid w:val="00B66E96"/>
    <w:rsid w:val="00B82494"/>
    <w:rsid w:val="00B922AB"/>
    <w:rsid w:val="00BB1FF9"/>
    <w:rsid w:val="00BC28E1"/>
    <w:rsid w:val="00BD1C3F"/>
    <w:rsid w:val="00BD3492"/>
    <w:rsid w:val="00BE041F"/>
    <w:rsid w:val="00BE0BB1"/>
    <w:rsid w:val="00BE6B50"/>
    <w:rsid w:val="00BF5E41"/>
    <w:rsid w:val="00BF721E"/>
    <w:rsid w:val="00C008B1"/>
    <w:rsid w:val="00C01362"/>
    <w:rsid w:val="00C21FCD"/>
    <w:rsid w:val="00C2407B"/>
    <w:rsid w:val="00C31C59"/>
    <w:rsid w:val="00C334D9"/>
    <w:rsid w:val="00C3565A"/>
    <w:rsid w:val="00C400A9"/>
    <w:rsid w:val="00C4144D"/>
    <w:rsid w:val="00C428EB"/>
    <w:rsid w:val="00C5379F"/>
    <w:rsid w:val="00C55D5D"/>
    <w:rsid w:val="00C7108D"/>
    <w:rsid w:val="00C866A8"/>
    <w:rsid w:val="00C9397B"/>
    <w:rsid w:val="00C93E7C"/>
    <w:rsid w:val="00CA00AF"/>
    <w:rsid w:val="00CA39EB"/>
    <w:rsid w:val="00CA54F4"/>
    <w:rsid w:val="00CB0DD7"/>
    <w:rsid w:val="00CB1720"/>
    <w:rsid w:val="00CB624B"/>
    <w:rsid w:val="00CB6BCC"/>
    <w:rsid w:val="00CC2B85"/>
    <w:rsid w:val="00CC442C"/>
    <w:rsid w:val="00CC62A5"/>
    <w:rsid w:val="00CC79B6"/>
    <w:rsid w:val="00CD24F2"/>
    <w:rsid w:val="00CD4541"/>
    <w:rsid w:val="00CD65EF"/>
    <w:rsid w:val="00CE3159"/>
    <w:rsid w:val="00CE3C59"/>
    <w:rsid w:val="00CF06D8"/>
    <w:rsid w:val="00D03BBC"/>
    <w:rsid w:val="00D046D1"/>
    <w:rsid w:val="00D10131"/>
    <w:rsid w:val="00D11D92"/>
    <w:rsid w:val="00D15E9D"/>
    <w:rsid w:val="00D1604C"/>
    <w:rsid w:val="00D26313"/>
    <w:rsid w:val="00D31A52"/>
    <w:rsid w:val="00D3434E"/>
    <w:rsid w:val="00D46EF0"/>
    <w:rsid w:val="00D53BE5"/>
    <w:rsid w:val="00D53BF9"/>
    <w:rsid w:val="00D55772"/>
    <w:rsid w:val="00D60A0F"/>
    <w:rsid w:val="00D61E0A"/>
    <w:rsid w:val="00D64F34"/>
    <w:rsid w:val="00D73044"/>
    <w:rsid w:val="00D86A81"/>
    <w:rsid w:val="00D92C16"/>
    <w:rsid w:val="00D9355D"/>
    <w:rsid w:val="00DA0E01"/>
    <w:rsid w:val="00DA34CA"/>
    <w:rsid w:val="00DA59E1"/>
    <w:rsid w:val="00DB037B"/>
    <w:rsid w:val="00DB717E"/>
    <w:rsid w:val="00DD2C89"/>
    <w:rsid w:val="00DD5A47"/>
    <w:rsid w:val="00DE563C"/>
    <w:rsid w:val="00DE7045"/>
    <w:rsid w:val="00DF09FB"/>
    <w:rsid w:val="00DF25CC"/>
    <w:rsid w:val="00DF2C47"/>
    <w:rsid w:val="00DF3DFB"/>
    <w:rsid w:val="00DF607A"/>
    <w:rsid w:val="00E108EF"/>
    <w:rsid w:val="00E11535"/>
    <w:rsid w:val="00E145F6"/>
    <w:rsid w:val="00E22127"/>
    <w:rsid w:val="00E2297A"/>
    <w:rsid w:val="00E24FA4"/>
    <w:rsid w:val="00E3227D"/>
    <w:rsid w:val="00E33A1B"/>
    <w:rsid w:val="00E342E8"/>
    <w:rsid w:val="00E36930"/>
    <w:rsid w:val="00E4788A"/>
    <w:rsid w:val="00E57D3A"/>
    <w:rsid w:val="00E60BEA"/>
    <w:rsid w:val="00E6768C"/>
    <w:rsid w:val="00E7411C"/>
    <w:rsid w:val="00E7412E"/>
    <w:rsid w:val="00E76D2B"/>
    <w:rsid w:val="00E810E1"/>
    <w:rsid w:val="00E84B40"/>
    <w:rsid w:val="00E854FF"/>
    <w:rsid w:val="00EA09D5"/>
    <w:rsid w:val="00EA1BDB"/>
    <w:rsid w:val="00EA49CF"/>
    <w:rsid w:val="00EC1D0F"/>
    <w:rsid w:val="00EC23DA"/>
    <w:rsid w:val="00EC3945"/>
    <w:rsid w:val="00EC4D58"/>
    <w:rsid w:val="00ED7FCD"/>
    <w:rsid w:val="00EE10AB"/>
    <w:rsid w:val="00EE43C9"/>
    <w:rsid w:val="00EE59A5"/>
    <w:rsid w:val="00EE5E88"/>
    <w:rsid w:val="00EE64A3"/>
    <w:rsid w:val="00EF1852"/>
    <w:rsid w:val="00EF272A"/>
    <w:rsid w:val="00EF5D93"/>
    <w:rsid w:val="00F029B1"/>
    <w:rsid w:val="00F05FEF"/>
    <w:rsid w:val="00F10BB5"/>
    <w:rsid w:val="00F14EDE"/>
    <w:rsid w:val="00F23D56"/>
    <w:rsid w:val="00F37745"/>
    <w:rsid w:val="00F43E53"/>
    <w:rsid w:val="00F4430C"/>
    <w:rsid w:val="00F52CE2"/>
    <w:rsid w:val="00F648D4"/>
    <w:rsid w:val="00F6791B"/>
    <w:rsid w:val="00F7322B"/>
    <w:rsid w:val="00F762B5"/>
    <w:rsid w:val="00F76614"/>
    <w:rsid w:val="00F805CC"/>
    <w:rsid w:val="00F82B56"/>
    <w:rsid w:val="00F85CDE"/>
    <w:rsid w:val="00FA0FF6"/>
    <w:rsid w:val="00FA2A81"/>
    <w:rsid w:val="00FB549B"/>
    <w:rsid w:val="00FC6648"/>
    <w:rsid w:val="00FF0733"/>
    <w:rsid w:val="00FF4EED"/>
    <w:rsid w:val="00FF78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3F054D"/>
  <w15:docId w15:val="{C592666F-17BD-467D-A8AE-2A9D7A36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2"/>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MC_Standard (ALT + S)"/>
    <w:qFormat/>
    <w:rsid w:val="00AC4609"/>
    <w:pPr>
      <w:spacing w:after="260" w:line="260" w:lineRule="atLeast"/>
    </w:pPr>
  </w:style>
  <w:style w:type="paragraph" w:styleId="berschrift1">
    <w:name w:val="heading 1"/>
    <w:aliases w:val="SMC_Überschrift 1 (ALT + 1)"/>
    <w:basedOn w:val="Standard"/>
    <w:next w:val="Standard"/>
    <w:link w:val="berschrift1Zchn"/>
    <w:uiPriority w:val="6"/>
    <w:rsid w:val="00966A6A"/>
    <w:pPr>
      <w:keepNext/>
      <w:keepLines/>
      <w:numPr>
        <w:numId w:val="2"/>
      </w:numPr>
      <w:suppressAutoHyphens/>
      <w:spacing w:before="360" w:after="240" w:line="340" w:lineRule="atLeast"/>
      <w:outlineLvl w:val="0"/>
    </w:pPr>
    <w:rPr>
      <w:rFonts w:asciiTheme="majorHAnsi" w:eastAsiaTheme="majorEastAsia" w:hAnsiTheme="majorHAnsi" w:cstheme="majorBidi"/>
      <w:color w:val="2A60AA" w:themeColor="accent1"/>
      <w:sz w:val="28"/>
      <w:szCs w:val="32"/>
    </w:rPr>
  </w:style>
  <w:style w:type="paragraph" w:styleId="berschrift2">
    <w:name w:val="heading 2"/>
    <w:aliases w:val="SMC_Überschrift 2 (ALT + 2)"/>
    <w:basedOn w:val="berschrift1"/>
    <w:next w:val="Standard"/>
    <w:link w:val="berschrift2Zchn"/>
    <w:uiPriority w:val="6"/>
    <w:unhideWhenUsed/>
    <w:rsid w:val="00F6791B"/>
    <w:pPr>
      <w:numPr>
        <w:ilvl w:val="1"/>
      </w:numPr>
      <w:spacing w:after="300" w:line="260" w:lineRule="atLeast"/>
      <w:outlineLvl w:val="1"/>
    </w:pPr>
    <w:rPr>
      <w:sz w:val="24"/>
      <w:szCs w:val="26"/>
    </w:rPr>
  </w:style>
  <w:style w:type="paragraph" w:styleId="berschrift3">
    <w:name w:val="heading 3"/>
    <w:aliases w:val="SMC_Überschrift 3 (ALT + 3)"/>
    <w:basedOn w:val="berschrift2"/>
    <w:next w:val="Standard"/>
    <w:link w:val="berschrift3Zchn"/>
    <w:uiPriority w:val="6"/>
    <w:unhideWhenUsed/>
    <w:rsid w:val="00F6791B"/>
    <w:pPr>
      <w:numPr>
        <w:ilvl w:val="2"/>
      </w:numPr>
      <w:outlineLvl w:val="2"/>
    </w:pPr>
    <w:rPr>
      <w:color w:val="auto"/>
      <w:szCs w:val="24"/>
    </w:rPr>
  </w:style>
  <w:style w:type="paragraph" w:styleId="berschrift4">
    <w:name w:val="heading 4"/>
    <w:aliases w:val="SMC_Überschrift 4"/>
    <w:basedOn w:val="berschrift3"/>
    <w:next w:val="Standard"/>
    <w:link w:val="berschrift4Zchn"/>
    <w:uiPriority w:val="6"/>
    <w:unhideWhenUsed/>
    <w:rsid w:val="00F6791B"/>
    <w:pPr>
      <w:numPr>
        <w:ilvl w:val="3"/>
      </w:numPr>
      <w:outlineLvl w:val="3"/>
    </w:pPr>
    <w:rPr>
      <w:iCs/>
    </w:rPr>
  </w:style>
  <w:style w:type="paragraph" w:styleId="berschrift5">
    <w:name w:val="heading 5"/>
    <w:basedOn w:val="Standard"/>
    <w:next w:val="Standard"/>
    <w:link w:val="berschrift5Zchn"/>
    <w:uiPriority w:val="9"/>
    <w:semiHidden/>
    <w:qFormat/>
    <w:rsid w:val="00F6791B"/>
    <w:pPr>
      <w:keepNext/>
      <w:keepLines/>
      <w:spacing w:before="40" w:after="0"/>
      <w:outlineLvl w:val="4"/>
    </w:pPr>
    <w:rPr>
      <w:rFonts w:asciiTheme="majorHAnsi" w:eastAsiaTheme="majorEastAsia" w:hAnsiTheme="majorHAnsi" w:cstheme="majorBidi"/>
      <w:color w:val="1F477F" w:themeColor="accent1" w:themeShade="BF"/>
    </w:rPr>
  </w:style>
  <w:style w:type="paragraph" w:styleId="berschrift6">
    <w:name w:val="heading 6"/>
    <w:basedOn w:val="Standard"/>
    <w:next w:val="Standard"/>
    <w:link w:val="berschrift6Zchn"/>
    <w:uiPriority w:val="9"/>
    <w:semiHidden/>
    <w:qFormat/>
    <w:rsid w:val="00F6791B"/>
    <w:pPr>
      <w:keepNext/>
      <w:keepLines/>
      <w:spacing w:before="40" w:after="0"/>
      <w:outlineLvl w:val="5"/>
    </w:pPr>
    <w:rPr>
      <w:rFonts w:asciiTheme="majorHAnsi" w:eastAsiaTheme="majorEastAsia" w:hAnsiTheme="majorHAnsi" w:cstheme="majorBidi"/>
      <w:color w:val="152F54"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unhideWhenUsed/>
    <w:rsid w:val="005D6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MCTabelle-ohne-Rahmen">
    <w:name w:val="SMC_Tabelle-ohne-Rahmen"/>
    <w:basedOn w:val="NormaleTabelle"/>
    <w:uiPriority w:val="99"/>
    <w:rsid w:val="00ED7FCD"/>
    <w:pPr>
      <w:spacing w:after="0" w:line="240" w:lineRule="auto"/>
      <w:ind w:right="113"/>
    </w:pPr>
    <w:tblPr>
      <w:tblCellMar>
        <w:left w:w="0" w:type="dxa"/>
        <w:right w:w="0" w:type="dxa"/>
      </w:tblCellMar>
    </w:tblPr>
  </w:style>
  <w:style w:type="paragraph" w:customStyle="1" w:styleId="SMCUntertitel">
    <w:name w:val="SMC_Untertitel"/>
    <w:basedOn w:val="Standard"/>
    <w:uiPriority w:val="1"/>
    <w:rsid w:val="00C01362"/>
    <w:pPr>
      <w:keepNext/>
      <w:keepLines/>
      <w:suppressAutoHyphens/>
      <w:spacing w:before="240" w:after="240"/>
    </w:pPr>
    <w:rPr>
      <w:color w:val="2A60AA" w:themeColor="accent1"/>
      <w:sz w:val="24"/>
    </w:rPr>
  </w:style>
  <w:style w:type="character" w:styleId="Fett">
    <w:name w:val="Strong"/>
    <w:aliases w:val="SMC_Fett"/>
    <w:basedOn w:val="Absatz-Standardschriftart"/>
    <w:uiPriority w:val="1"/>
    <w:qFormat/>
    <w:rsid w:val="004C081E"/>
    <w:rPr>
      <w:b/>
      <w:bCs/>
    </w:rPr>
  </w:style>
  <w:style w:type="character" w:styleId="IntensiveHervorhebung">
    <w:name w:val="Intense Emphasis"/>
    <w:aliases w:val="SMC_Intensive Hervorhebung"/>
    <w:basedOn w:val="Absatz-Standardschriftart"/>
    <w:uiPriority w:val="2"/>
    <w:semiHidden/>
    <w:qFormat/>
    <w:rsid w:val="004C081E"/>
    <w:rPr>
      <w:b/>
      <w:i w:val="0"/>
      <w:iCs/>
      <w:color w:val="2A60AA" w:themeColor="accent1"/>
    </w:rPr>
  </w:style>
  <w:style w:type="character" w:customStyle="1" w:styleId="berschrift1Zchn">
    <w:name w:val="Überschrift 1 Zchn"/>
    <w:aliases w:val="SMC_Überschrift 1 (ALT + 1) Zchn"/>
    <w:basedOn w:val="Absatz-Standardschriftart"/>
    <w:link w:val="berschrift1"/>
    <w:uiPriority w:val="6"/>
    <w:rsid w:val="00D53BE5"/>
    <w:rPr>
      <w:rFonts w:asciiTheme="majorHAnsi" w:eastAsiaTheme="majorEastAsia" w:hAnsiTheme="majorHAnsi" w:cstheme="majorBidi"/>
      <w:color w:val="2A60AA" w:themeColor="accent1"/>
      <w:sz w:val="28"/>
      <w:szCs w:val="32"/>
    </w:rPr>
  </w:style>
  <w:style w:type="character" w:customStyle="1" w:styleId="berschrift2Zchn">
    <w:name w:val="Überschrift 2 Zchn"/>
    <w:aliases w:val="SMC_Überschrift 2 (ALT + 2) Zchn"/>
    <w:basedOn w:val="Absatz-Standardschriftart"/>
    <w:link w:val="berschrift2"/>
    <w:uiPriority w:val="6"/>
    <w:rsid w:val="00D53BE5"/>
    <w:rPr>
      <w:rFonts w:asciiTheme="majorHAnsi" w:eastAsiaTheme="majorEastAsia" w:hAnsiTheme="majorHAnsi" w:cstheme="majorBidi"/>
      <w:color w:val="2A60AA" w:themeColor="accent1"/>
      <w:sz w:val="24"/>
      <w:szCs w:val="26"/>
    </w:rPr>
  </w:style>
  <w:style w:type="character" w:customStyle="1" w:styleId="berschrift3Zchn">
    <w:name w:val="Überschrift 3 Zchn"/>
    <w:aliases w:val="SMC_Überschrift 3 (ALT + 3) Zchn"/>
    <w:basedOn w:val="Absatz-Standardschriftart"/>
    <w:link w:val="berschrift3"/>
    <w:uiPriority w:val="6"/>
    <w:rsid w:val="00D53BE5"/>
    <w:rPr>
      <w:rFonts w:asciiTheme="majorHAnsi" w:eastAsiaTheme="majorEastAsia" w:hAnsiTheme="majorHAnsi" w:cstheme="majorBidi"/>
      <w:sz w:val="24"/>
      <w:szCs w:val="24"/>
    </w:rPr>
  </w:style>
  <w:style w:type="character" w:customStyle="1" w:styleId="berschrift4Zchn">
    <w:name w:val="Überschrift 4 Zchn"/>
    <w:aliases w:val="SMC_Überschrift 4 Zchn"/>
    <w:basedOn w:val="Absatz-Standardschriftart"/>
    <w:link w:val="berschrift4"/>
    <w:uiPriority w:val="6"/>
    <w:rsid w:val="00D53BE5"/>
    <w:rPr>
      <w:rFonts w:asciiTheme="majorHAnsi" w:eastAsiaTheme="majorEastAsia" w:hAnsiTheme="majorHAnsi" w:cstheme="majorBidi"/>
      <w:iCs/>
      <w:sz w:val="24"/>
      <w:szCs w:val="24"/>
    </w:rPr>
  </w:style>
  <w:style w:type="character" w:customStyle="1" w:styleId="berschrift5Zchn">
    <w:name w:val="Überschrift 5 Zchn"/>
    <w:basedOn w:val="Absatz-Standardschriftart"/>
    <w:link w:val="berschrift5"/>
    <w:uiPriority w:val="9"/>
    <w:semiHidden/>
    <w:rsid w:val="00F6791B"/>
    <w:rPr>
      <w:rFonts w:asciiTheme="majorHAnsi" w:eastAsiaTheme="majorEastAsia" w:hAnsiTheme="majorHAnsi" w:cstheme="majorBidi"/>
      <w:color w:val="1F477F" w:themeColor="accent1" w:themeShade="BF"/>
    </w:rPr>
  </w:style>
  <w:style w:type="paragraph" w:customStyle="1" w:styleId="SMCAufzhlung1ALTQ">
    <w:name w:val="SMC_Aufzählung 1 (ALT + Q)"/>
    <w:basedOn w:val="Standard"/>
    <w:uiPriority w:val="4"/>
    <w:rsid w:val="00A443F8"/>
    <w:pPr>
      <w:numPr>
        <w:numId w:val="7"/>
      </w:numPr>
    </w:pPr>
    <w:rPr>
      <w:rFonts w:eastAsia="Calibri" w:cs="Times New Roman"/>
      <w:szCs w:val="22"/>
    </w:rPr>
  </w:style>
  <w:style w:type="paragraph" w:customStyle="1" w:styleId="SMCAufzhlung2">
    <w:name w:val="SMC_Aufzählung 2"/>
    <w:basedOn w:val="Standard"/>
    <w:uiPriority w:val="4"/>
    <w:rsid w:val="00A443F8"/>
    <w:pPr>
      <w:numPr>
        <w:ilvl w:val="1"/>
        <w:numId w:val="7"/>
      </w:numPr>
    </w:pPr>
    <w:rPr>
      <w:rFonts w:eastAsia="Calibri" w:cs="Times New Roman"/>
      <w:szCs w:val="22"/>
    </w:rPr>
  </w:style>
  <w:style w:type="paragraph" w:customStyle="1" w:styleId="SMCAufzhlung3">
    <w:name w:val="SMC_Aufzählung 3"/>
    <w:basedOn w:val="Standard"/>
    <w:uiPriority w:val="4"/>
    <w:rsid w:val="00A443F8"/>
    <w:pPr>
      <w:numPr>
        <w:ilvl w:val="2"/>
        <w:numId w:val="7"/>
      </w:numPr>
    </w:pPr>
    <w:rPr>
      <w:rFonts w:eastAsia="Calibri" w:cs="Times New Roman"/>
      <w:szCs w:val="22"/>
    </w:rPr>
  </w:style>
  <w:style w:type="numbering" w:customStyle="1" w:styleId="SMCListeAufzhlungen">
    <w:name w:val="SMC_ListeAufzählungen"/>
    <w:basedOn w:val="KeineListe"/>
    <w:uiPriority w:val="99"/>
    <w:rsid w:val="00247F04"/>
    <w:pPr>
      <w:numPr>
        <w:numId w:val="1"/>
      </w:numPr>
    </w:pPr>
  </w:style>
  <w:style w:type="paragraph" w:customStyle="1" w:styleId="SMCEinzugAufz1">
    <w:name w:val="SMC_Einzug Aufz. 1"/>
    <w:basedOn w:val="Standard"/>
    <w:uiPriority w:val="4"/>
    <w:rsid w:val="00A443F8"/>
    <w:pPr>
      <w:numPr>
        <w:numId w:val="8"/>
      </w:numPr>
    </w:pPr>
    <w:rPr>
      <w:szCs w:val="19"/>
    </w:rPr>
  </w:style>
  <w:style w:type="paragraph" w:customStyle="1" w:styleId="SMCEinzugAufz2">
    <w:name w:val="SMC_Einzug Aufz. 2"/>
    <w:basedOn w:val="Standard"/>
    <w:uiPriority w:val="4"/>
    <w:rsid w:val="00A443F8"/>
    <w:pPr>
      <w:numPr>
        <w:ilvl w:val="1"/>
        <w:numId w:val="8"/>
      </w:numPr>
    </w:pPr>
    <w:rPr>
      <w:szCs w:val="19"/>
    </w:rPr>
  </w:style>
  <w:style w:type="paragraph" w:customStyle="1" w:styleId="SMCEinzugAufz3">
    <w:name w:val="SMC_Einzug Aufz. 3"/>
    <w:basedOn w:val="Standard"/>
    <w:uiPriority w:val="4"/>
    <w:rsid w:val="00A443F8"/>
    <w:pPr>
      <w:numPr>
        <w:ilvl w:val="2"/>
        <w:numId w:val="8"/>
      </w:numPr>
    </w:pPr>
    <w:rPr>
      <w:szCs w:val="19"/>
    </w:rPr>
  </w:style>
  <w:style w:type="numbering" w:customStyle="1" w:styleId="SMCListeEinzgeAufzhlungen">
    <w:name w:val="SMC_ListeEinzügeAufzählungen"/>
    <w:basedOn w:val="KeineListe"/>
    <w:uiPriority w:val="99"/>
    <w:rsid w:val="00A443F8"/>
    <w:pPr>
      <w:numPr>
        <w:numId w:val="8"/>
      </w:numPr>
    </w:pPr>
  </w:style>
  <w:style w:type="table" w:customStyle="1" w:styleId="SMCTabelle-mit-Rahmen">
    <w:name w:val="SMC_Tabelle-mit-Rahmen"/>
    <w:basedOn w:val="NormaleTabelle"/>
    <w:uiPriority w:val="99"/>
    <w:rsid w:val="00642185"/>
    <w:pPr>
      <w:spacing w:after="0" w:line="240" w:lineRule="auto"/>
      <w:ind w:left="113" w:right="11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unotentext">
    <w:name w:val="footnote text"/>
    <w:aliases w:val="SMC_Fußnotentext"/>
    <w:basedOn w:val="Standard"/>
    <w:link w:val="FunotentextZchn"/>
    <w:uiPriority w:val="99"/>
    <w:rsid w:val="00F029B1"/>
    <w:pPr>
      <w:spacing w:after="0"/>
    </w:pPr>
    <w:rPr>
      <w:color w:val="2690C1" w:themeColor="accent2"/>
      <w:sz w:val="16"/>
    </w:rPr>
  </w:style>
  <w:style w:type="character" w:customStyle="1" w:styleId="FunotentextZchn">
    <w:name w:val="Fußnotentext Zchn"/>
    <w:aliases w:val="SMC_Fußnotentext Zchn"/>
    <w:basedOn w:val="Absatz-Standardschriftart"/>
    <w:link w:val="Funotentext"/>
    <w:uiPriority w:val="99"/>
    <w:rsid w:val="00F029B1"/>
    <w:rPr>
      <w:color w:val="2690C1" w:themeColor="accent2"/>
      <w:sz w:val="16"/>
    </w:rPr>
  </w:style>
  <w:style w:type="character" w:styleId="Funotenzeichen">
    <w:name w:val="footnote reference"/>
    <w:basedOn w:val="Absatz-Standardschriftart"/>
    <w:uiPriority w:val="99"/>
    <w:semiHidden/>
    <w:rsid w:val="00890E0F"/>
    <w:rPr>
      <w:vertAlign w:val="superscript"/>
    </w:rPr>
  </w:style>
  <w:style w:type="paragraph" w:styleId="Verzeichnis1">
    <w:name w:val="toc 1"/>
    <w:aliases w:val="SMC_Verzeichnis 1"/>
    <w:basedOn w:val="Standard"/>
    <w:next w:val="Standard"/>
    <w:uiPriority w:val="39"/>
    <w:unhideWhenUsed/>
    <w:rsid w:val="00275346"/>
    <w:pPr>
      <w:spacing w:after="100"/>
    </w:pPr>
  </w:style>
  <w:style w:type="paragraph" w:styleId="Verzeichnis2">
    <w:name w:val="toc 2"/>
    <w:aliases w:val="SMC_Verzeichnis 2"/>
    <w:basedOn w:val="Standard"/>
    <w:next w:val="Standard"/>
    <w:uiPriority w:val="39"/>
    <w:unhideWhenUsed/>
    <w:rsid w:val="00275346"/>
    <w:pPr>
      <w:spacing w:after="100"/>
      <w:ind w:left="200"/>
    </w:pPr>
  </w:style>
  <w:style w:type="paragraph" w:styleId="Verzeichnis3">
    <w:name w:val="toc 3"/>
    <w:aliases w:val="SMC_Verzeichnis 3"/>
    <w:basedOn w:val="Standard"/>
    <w:next w:val="Standard"/>
    <w:uiPriority w:val="39"/>
    <w:unhideWhenUsed/>
    <w:rsid w:val="00275346"/>
    <w:pPr>
      <w:spacing w:after="100"/>
      <w:ind w:left="400"/>
    </w:pPr>
  </w:style>
  <w:style w:type="paragraph" w:styleId="Verzeichnis4">
    <w:name w:val="toc 4"/>
    <w:aliases w:val="SMC_Verzeichnis 4"/>
    <w:basedOn w:val="Standard"/>
    <w:next w:val="Standard"/>
    <w:uiPriority w:val="39"/>
    <w:unhideWhenUsed/>
    <w:rsid w:val="00275346"/>
    <w:pPr>
      <w:spacing w:after="100"/>
      <w:ind w:left="600"/>
    </w:pPr>
  </w:style>
  <w:style w:type="character" w:styleId="Hyperlink">
    <w:name w:val="Hyperlink"/>
    <w:aliases w:val="SMC_Hyperlink"/>
    <w:basedOn w:val="Absatz-Standardschriftart"/>
    <w:uiPriority w:val="99"/>
    <w:unhideWhenUsed/>
    <w:rsid w:val="00F6791B"/>
    <w:rPr>
      <w:color w:val="53727E"/>
      <w:u w:val="single"/>
      <w:lang w:val="de-DE"/>
    </w:rPr>
  </w:style>
  <w:style w:type="paragraph" w:styleId="Kopfzeile">
    <w:name w:val="header"/>
    <w:basedOn w:val="Standard"/>
    <w:link w:val="KopfzeileZchn"/>
    <w:uiPriority w:val="99"/>
    <w:semiHidden/>
    <w:rsid w:val="00B42C04"/>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3800FA"/>
  </w:style>
  <w:style w:type="paragraph" w:styleId="Fuzeile">
    <w:name w:val="footer"/>
    <w:aliases w:val="SMC_Fußzeile"/>
    <w:basedOn w:val="Standard"/>
    <w:link w:val="FuzeileZchn"/>
    <w:uiPriority w:val="99"/>
    <w:rsid w:val="00CC2B85"/>
    <w:pPr>
      <w:spacing w:after="0" w:line="240" w:lineRule="auto"/>
      <w:jc w:val="right"/>
    </w:pPr>
    <w:rPr>
      <w:sz w:val="16"/>
    </w:rPr>
  </w:style>
  <w:style w:type="character" w:customStyle="1" w:styleId="FuzeileZchn">
    <w:name w:val="Fußzeile Zchn"/>
    <w:aliases w:val="SMC_Fußzeile Zchn"/>
    <w:basedOn w:val="Absatz-Standardschriftart"/>
    <w:link w:val="Fuzeile"/>
    <w:uiPriority w:val="99"/>
    <w:rsid w:val="00CC2B85"/>
    <w:rPr>
      <w:sz w:val="16"/>
    </w:rPr>
  </w:style>
  <w:style w:type="numbering" w:customStyle="1" w:styleId="SMCListeberschriften">
    <w:name w:val="SMC_ListeÜberschriften"/>
    <w:basedOn w:val="KeineListe"/>
    <w:uiPriority w:val="99"/>
    <w:rsid w:val="00966A6A"/>
    <w:pPr>
      <w:numPr>
        <w:numId w:val="2"/>
      </w:numPr>
    </w:pPr>
  </w:style>
  <w:style w:type="character" w:customStyle="1" w:styleId="berschrift6Zchn">
    <w:name w:val="Überschrift 6 Zchn"/>
    <w:basedOn w:val="Absatz-Standardschriftart"/>
    <w:link w:val="berschrift6"/>
    <w:uiPriority w:val="9"/>
    <w:semiHidden/>
    <w:rsid w:val="00F6791B"/>
    <w:rPr>
      <w:rFonts w:asciiTheme="majorHAnsi" w:eastAsiaTheme="majorEastAsia" w:hAnsiTheme="majorHAnsi" w:cstheme="majorBidi"/>
      <w:color w:val="152F54" w:themeColor="accent1" w:themeShade="7F"/>
    </w:rPr>
  </w:style>
  <w:style w:type="paragraph" w:customStyle="1" w:styleId="SMCberschrift1ohneInhaltsverzeichnis">
    <w:name w:val="SMC_Überschrift 1_ohne_Inhaltsverzeichnis"/>
    <w:basedOn w:val="Standard"/>
    <w:uiPriority w:val="6"/>
    <w:rsid w:val="00C9397B"/>
    <w:pPr>
      <w:keepNext/>
      <w:keepLines/>
      <w:spacing w:before="360" w:after="240" w:line="340" w:lineRule="atLeast"/>
    </w:pPr>
    <w:rPr>
      <w:color w:val="2A60AA" w:themeColor="accent1"/>
      <w:sz w:val="28"/>
      <w:szCs w:val="19"/>
    </w:rPr>
  </w:style>
  <w:style w:type="paragraph" w:customStyle="1" w:styleId="SMCTabelleberschrift">
    <w:name w:val="SMC_Tabelle_Überschrift"/>
    <w:basedOn w:val="Standard"/>
    <w:uiPriority w:val="99"/>
    <w:semiHidden/>
    <w:rsid w:val="00F6791B"/>
    <w:pPr>
      <w:shd w:val="clear" w:color="auto" w:fill="2690C1" w:themeFill="accent2"/>
      <w:spacing w:after="0" w:line="280" w:lineRule="exact"/>
    </w:pPr>
    <w:rPr>
      <w:b/>
      <w:color w:val="FFFFFF" w:themeColor="background1"/>
      <w:sz w:val="19"/>
      <w:szCs w:val="19"/>
    </w:rPr>
  </w:style>
  <w:style w:type="paragraph" w:customStyle="1" w:styleId="SMCStandardTabelle">
    <w:name w:val="SMC_Standard_Tabelle"/>
    <w:uiPriority w:val="9"/>
    <w:rsid w:val="00B32320"/>
    <w:pPr>
      <w:spacing w:after="260" w:line="260" w:lineRule="atLeast"/>
      <w:ind w:left="113" w:right="113"/>
    </w:pPr>
    <w:rPr>
      <w:szCs w:val="19"/>
    </w:rPr>
  </w:style>
  <w:style w:type="paragraph" w:customStyle="1" w:styleId="SMCStandardTabelleHeadline">
    <w:name w:val="SMC_Standard_Tabelle_Headline"/>
    <w:basedOn w:val="SMCStandardTabelle"/>
    <w:next w:val="SMCStandardTabelle"/>
    <w:uiPriority w:val="8"/>
    <w:rsid w:val="00F6791B"/>
    <w:pPr>
      <w:spacing w:after="0"/>
    </w:pPr>
    <w:rPr>
      <w:b/>
      <w:sz w:val="22"/>
    </w:rPr>
  </w:style>
  <w:style w:type="paragraph" w:customStyle="1" w:styleId="SMCZwischentitel">
    <w:name w:val="SMC_Zwischentitel"/>
    <w:basedOn w:val="Standard"/>
    <w:next w:val="Standard"/>
    <w:uiPriority w:val="6"/>
    <w:rsid w:val="005C7C62"/>
    <w:pPr>
      <w:keepLines/>
      <w:spacing w:before="360" w:after="120"/>
    </w:pPr>
    <w:rPr>
      <w:rFonts w:asciiTheme="majorHAnsi" w:eastAsiaTheme="majorEastAsia" w:hAnsiTheme="majorHAnsi" w:cstheme="majorBidi"/>
      <w:b/>
      <w:szCs w:val="32"/>
    </w:rPr>
  </w:style>
  <w:style w:type="paragraph" w:customStyle="1" w:styleId="SMCNummerierung1ALTE">
    <w:name w:val="SMC_Nummerierung 1 (ALT + E)"/>
    <w:basedOn w:val="Standard"/>
    <w:uiPriority w:val="2"/>
    <w:rsid w:val="00AA6891"/>
    <w:pPr>
      <w:numPr>
        <w:numId w:val="3"/>
      </w:numPr>
    </w:pPr>
    <w:rPr>
      <w:szCs w:val="19"/>
    </w:rPr>
  </w:style>
  <w:style w:type="numbering" w:customStyle="1" w:styleId="SMCListeNummerierungen">
    <w:name w:val="SMC_ListeNummerierungen"/>
    <w:basedOn w:val="KeineListe"/>
    <w:uiPriority w:val="99"/>
    <w:rsid w:val="00AA6891"/>
    <w:pPr>
      <w:numPr>
        <w:numId w:val="3"/>
      </w:numPr>
    </w:pPr>
  </w:style>
  <w:style w:type="paragraph" w:customStyle="1" w:styleId="SMCNummerierungHeadline">
    <w:name w:val="SMC_Nummerierung_Headline"/>
    <w:basedOn w:val="SMCAufzhlung1ALTQ"/>
    <w:next w:val="SMCNummerierung1ALTE"/>
    <w:uiPriority w:val="99"/>
    <w:semiHidden/>
    <w:rsid w:val="007A06D2"/>
    <w:pPr>
      <w:numPr>
        <w:numId w:val="0"/>
      </w:numPr>
      <w:spacing w:after="130" w:line="300" w:lineRule="atLeast"/>
    </w:pPr>
    <w:rPr>
      <w:sz w:val="22"/>
    </w:rPr>
  </w:style>
  <w:style w:type="paragraph" w:customStyle="1" w:styleId="SMCNummerierung2ALTZ">
    <w:name w:val="SMC_Nummerierung 2 (ALT + Z)"/>
    <w:basedOn w:val="Standard"/>
    <w:uiPriority w:val="2"/>
    <w:rsid w:val="00AA6891"/>
    <w:pPr>
      <w:numPr>
        <w:ilvl w:val="1"/>
        <w:numId w:val="3"/>
      </w:numPr>
    </w:pPr>
  </w:style>
  <w:style w:type="paragraph" w:customStyle="1" w:styleId="SMCNummerierung3">
    <w:name w:val="SMC_Nummerierung 3"/>
    <w:basedOn w:val="Standard"/>
    <w:uiPriority w:val="2"/>
    <w:rsid w:val="00AA6891"/>
    <w:pPr>
      <w:numPr>
        <w:ilvl w:val="2"/>
        <w:numId w:val="3"/>
      </w:numPr>
    </w:pPr>
  </w:style>
  <w:style w:type="paragraph" w:customStyle="1" w:styleId="SMCEinzugNum1">
    <w:name w:val="SMC_Einzug Num 1"/>
    <w:basedOn w:val="Standard"/>
    <w:uiPriority w:val="3"/>
    <w:rsid w:val="00A443F8"/>
    <w:pPr>
      <w:numPr>
        <w:numId w:val="9"/>
      </w:numPr>
    </w:pPr>
  </w:style>
  <w:style w:type="paragraph" w:customStyle="1" w:styleId="SMCEinzugNum2">
    <w:name w:val="SMC_Einzug Num 2"/>
    <w:basedOn w:val="Standard"/>
    <w:uiPriority w:val="3"/>
    <w:rsid w:val="00A443F8"/>
    <w:pPr>
      <w:numPr>
        <w:ilvl w:val="1"/>
        <w:numId w:val="9"/>
      </w:numPr>
    </w:pPr>
  </w:style>
  <w:style w:type="paragraph" w:customStyle="1" w:styleId="SMCEinzugNum3">
    <w:name w:val="SMC_Einzug Num 3"/>
    <w:basedOn w:val="Standard"/>
    <w:uiPriority w:val="3"/>
    <w:rsid w:val="00A443F8"/>
    <w:pPr>
      <w:numPr>
        <w:ilvl w:val="2"/>
        <w:numId w:val="9"/>
      </w:numPr>
    </w:pPr>
  </w:style>
  <w:style w:type="numbering" w:customStyle="1" w:styleId="SMCListeEinzgeNummerierungen">
    <w:name w:val="SMC_ListeEinzügeNummerierungen"/>
    <w:basedOn w:val="KeineListe"/>
    <w:uiPriority w:val="99"/>
    <w:rsid w:val="00A443F8"/>
    <w:pPr>
      <w:numPr>
        <w:numId w:val="9"/>
      </w:numPr>
    </w:pPr>
  </w:style>
  <w:style w:type="character" w:customStyle="1" w:styleId="SMCKursiv">
    <w:name w:val="SMC_Kursiv"/>
    <w:basedOn w:val="Absatz-Standardschriftart"/>
    <w:uiPriority w:val="1"/>
    <w:qFormat/>
    <w:rsid w:val="00A443F8"/>
    <w:rPr>
      <w:i/>
    </w:rPr>
  </w:style>
  <w:style w:type="character" w:customStyle="1" w:styleId="SMCFettKursiv">
    <w:name w:val="SMC_Fett + Kursiv"/>
    <w:basedOn w:val="Absatz-Standardschriftart"/>
    <w:uiPriority w:val="1"/>
    <w:qFormat/>
    <w:rsid w:val="00DF09FB"/>
    <w:rPr>
      <w:b/>
      <w:i/>
    </w:rPr>
  </w:style>
  <w:style w:type="numbering" w:customStyle="1" w:styleId="SMCListeBullets">
    <w:name w:val="SMC_ListeBullets"/>
    <w:basedOn w:val="KeineListe"/>
    <w:uiPriority w:val="99"/>
    <w:rsid w:val="00A443F8"/>
    <w:pPr>
      <w:numPr>
        <w:numId w:val="7"/>
      </w:numPr>
    </w:pPr>
  </w:style>
  <w:style w:type="numbering" w:customStyle="1" w:styleId="SMCListeStatement">
    <w:name w:val="SMC_Liste Statement"/>
    <w:basedOn w:val="KeineListe"/>
    <w:uiPriority w:val="99"/>
    <w:rsid w:val="00087D09"/>
    <w:pPr>
      <w:numPr>
        <w:numId w:val="4"/>
      </w:numPr>
    </w:pPr>
  </w:style>
  <w:style w:type="paragraph" w:customStyle="1" w:styleId="SMCKastenblauAltK">
    <w:name w:val="SMC_Kasten_blau (Alt + K)"/>
    <w:basedOn w:val="Standard"/>
    <w:uiPriority w:val="44"/>
    <w:rsid w:val="00A443F8"/>
    <w:pPr>
      <w:pBdr>
        <w:top w:val="single" w:sz="4" w:space="13" w:color="2A60AA" w:themeColor="accent1"/>
        <w:left w:val="single" w:sz="4" w:space="13" w:color="2A60AA" w:themeColor="accent1"/>
        <w:bottom w:val="single" w:sz="4" w:space="13" w:color="2A60AA" w:themeColor="accent1"/>
        <w:right w:val="single" w:sz="4" w:space="13" w:color="2A60AA" w:themeColor="accent1"/>
      </w:pBdr>
      <w:shd w:val="clear" w:color="auto" w:fill="2A60AA" w:themeFill="accent1"/>
      <w:spacing w:line="264" w:lineRule="auto"/>
      <w:ind w:left="284" w:right="284"/>
    </w:pPr>
    <w:rPr>
      <w:color w:val="FFFFFF" w:themeColor="background1"/>
    </w:rPr>
  </w:style>
  <w:style w:type="paragraph" w:customStyle="1" w:styleId="SMCKastenblauAufzhlung1">
    <w:name w:val="SMC_Kasten_blau_Aufzählung 1"/>
    <w:basedOn w:val="SMCKastenblauAltK"/>
    <w:uiPriority w:val="44"/>
    <w:rsid w:val="00A443F8"/>
    <w:pPr>
      <w:numPr>
        <w:numId w:val="10"/>
      </w:numPr>
    </w:pPr>
  </w:style>
  <w:style w:type="paragraph" w:customStyle="1" w:styleId="SMCKastenblauAufzhlung2">
    <w:name w:val="SMC_Kasten_blau_Aufzählung 2"/>
    <w:basedOn w:val="SMCKastenblauAltK"/>
    <w:uiPriority w:val="44"/>
    <w:semiHidden/>
    <w:rsid w:val="00A443F8"/>
    <w:pPr>
      <w:numPr>
        <w:ilvl w:val="1"/>
        <w:numId w:val="5"/>
      </w:numPr>
    </w:pPr>
  </w:style>
  <w:style w:type="paragraph" w:customStyle="1" w:styleId="SMCKastenblauAufzhlung3">
    <w:name w:val="SMC_Kasten_blau_Aufzählung 3"/>
    <w:basedOn w:val="SMCKastenblauAufzhlung1"/>
    <w:uiPriority w:val="44"/>
    <w:semiHidden/>
    <w:rsid w:val="00A443F8"/>
    <w:pPr>
      <w:numPr>
        <w:ilvl w:val="2"/>
      </w:numPr>
    </w:pPr>
  </w:style>
  <w:style w:type="paragraph" w:customStyle="1" w:styleId="SMCKastenblauStatement">
    <w:name w:val="SMC_Kasten_blau_Statement"/>
    <w:basedOn w:val="SMCKastenblauAufzhlung3"/>
    <w:uiPriority w:val="44"/>
    <w:rsid w:val="00A443F8"/>
    <w:pPr>
      <w:numPr>
        <w:ilvl w:val="1"/>
      </w:numPr>
      <w:spacing w:line="300" w:lineRule="atLeast"/>
    </w:pPr>
    <w:rPr>
      <w:sz w:val="22"/>
    </w:rPr>
  </w:style>
  <w:style w:type="paragraph" w:customStyle="1" w:styleId="SMCKastenblauberschrift1">
    <w:name w:val="SMC_Kasten_blau_Überschrift 1"/>
    <w:basedOn w:val="SMCKastenblauAltK"/>
    <w:next w:val="SMCKastenblauAltK"/>
    <w:uiPriority w:val="9"/>
    <w:semiHidden/>
    <w:rsid w:val="00A443F8"/>
    <w:rPr>
      <w:rFonts w:asciiTheme="majorHAnsi" w:hAnsiTheme="majorHAnsi"/>
      <w:sz w:val="22"/>
    </w:rPr>
  </w:style>
  <w:style w:type="paragraph" w:customStyle="1" w:styleId="SMCKastenblauberschrift2">
    <w:name w:val="SMC_Kasten_blau_Überschrift 2"/>
    <w:basedOn w:val="SMCKastenblauAltK"/>
    <w:uiPriority w:val="9"/>
    <w:semiHidden/>
    <w:rsid w:val="00A443F8"/>
    <w:pPr>
      <w:spacing w:after="0"/>
    </w:pPr>
    <w:rPr>
      <w:rFonts w:ascii="Akko Pro Medium" w:hAnsi="Akko Pro Medium"/>
    </w:rPr>
  </w:style>
  <w:style w:type="paragraph" w:customStyle="1" w:styleId="SMCKastengrau">
    <w:name w:val="SMC_Kasten_grau"/>
    <w:basedOn w:val="Standard"/>
    <w:uiPriority w:val="45"/>
    <w:rsid w:val="00A443F8"/>
    <w:pPr>
      <w:pBdr>
        <w:top w:val="single" w:sz="4" w:space="13" w:color="A6A6A6" w:themeColor="accent6"/>
        <w:left w:val="single" w:sz="4" w:space="13" w:color="A6A6A6" w:themeColor="accent6"/>
        <w:bottom w:val="single" w:sz="4" w:space="13" w:color="A6A6A6" w:themeColor="accent6"/>
        <w:right w:val="single" w:sz="4" w:space="13" w:color="A6A6A6" w:themeColor="accent6"/>
      </w:pBdr>
      <w:shd w:val="clear" w:color="auto" w:fill="A6A6A6" w:themeFill="accent6"/>
      <w:spacing w:line="264" w:lineRule="auto"/>
      <w:ind w:left="284" w:right="284"/>
    </w:pPr>
    <w:rPr>
      <w:color w:val="FFFFFF" w:themeColor="background1"/>
    </w:rPr>
  </w:style>
  <w:style w:type="paragraph" w:customStyle="1" w:styleId="SMCKastengrauAufzhlung1">
    <w:name w:val="SMC_Kasten_grau_Aufzählung 1"/>
    <w:basedOn w:val="SMCKastengrau"/>
    <w:next w:val="Standard"/>
    <w:uiPriority w:val="45"/>
    <w:rsid w:val="00A443F8"/>
    <w:pPr>
      <w:numPr>
        <w:numId w:val="11"/>
      </w:numPr>
    </w:pPr>
  </w:style>
  <w:style w:type="paragraph" w:customStyle="1" w:styleId="SMCKastengrauAufzhlung2">
    <w:name w:val="SMC_Kasten_grau_Aufzählung 2"/>
    <w:basedOn w:val="SMCKastengrau"/>
    <w:uiPriority w:val="45"/>
    <w:semiHidden/>
    <w:rsid w:val="00A443F8"/>
    <w:pPr>
      <w:numPr>
        <w:ilvl w:val="1"/>
        <w:numId w:val="6"/>
      </w:numPr>
    </w:pPr>
  </w:style>
  <w:style w:type="paragraph" w:customStyle="1" w:styleId="SMCKastengrauAufzhlung3">
    <w:name w:val="SMC_Kasten_grau_Aufzählung 3"/>
    <w:basedOn w:val="SMCKastengrauAufzhlung1"/>
    <w:uiPriority w:val="45"/>
    <w:semiHidden/>
    <w:rsid w:val="00A443F8"/>
    <w:pPr>
      <w:numPr>
        <w:ilvl w:val="2"/>
      </w:numPr>
    </w:pPr>
  </w:style>
  <w:style w:type="paragraph" w:customStyle="1" w:styleId="SMCKastengrauStatement">
    <w:name w:val="SMC_Kasten_grau_Statement"/>
    <w:basedOn w:val="SMCKastengrauAufzhlung3"/>
    <w:uiPriority w:val="45"/>
    <w:rsid w:val="00A443F8"/>
    <w:pPr>
      <w:numPr>
        <w:ilvl w:val="1"/>
      </w:numPr>
      <w:spacing w:line="300" w:lineRule="atLeast"/>
    </w:pPr>
    <w:rPr>
      <w:sz w:val="22"/>
    </w:rPr>
  </w:style>
  <w:style w:type="paragraph" w:customStyle="1" w:styleId="SMCKastengrauberschrift1">
    <w:name w:val="SMC_Kasten_grau_Überschrift 1"/>
    <w:basedOn w:val="Standard"/>
    <w:next w:val="SMCKastengrau"/>
    <w:uiPriority w:val="9"/>
    <w:semiHidden/>
    <w:rsid w:val="00A443F8"/>
    <w:pPr>
      <w:pBdr>
        <w:top w:val="single" w:sz="4" w:space="13" w:color="D9D9D9" w:themeColor="background1" w:themeShade="D9"/>
        <w:left w:val="single" w:sz="4" w:space="13" w:color="D9D9D9" w:themeColor="background1" w:themeShade="D9"/>
        <w:bottom w:val="single" w:sz="4" w:space="13" w:color="D9D9D9" w:themeColor="background1" w:themeShade="D9"/>
        <w:right w:val="single" w:sz="4" w:space="13" w:color="D9D9D9" w:themeColor="background1" w:themeShade="D9"/>
      </w:pBdr>
      <w:shd w:val="clear" w:color="auto" w:fill="D6CFBD"/>
      <w:ind w:left="284" w:right="284"/>
    </w:pPr>
    <w:rPr>
      <w:rFonts w:asciiTheme="majorHAnsi" w:hAnsiTheme="majorHAnsi"/>
      <w:color w:val="2A60AA" w:themeColor="accent1"/>
      <w:sz w:val="22"/>
    </w:rPr>
  </w:style>
  <w:style w:type="paragraph" w:customStyle="1" w:styleId="SMCKastengrauberschrift2">
    <w:name w:val="SMC_Kasten_grau_Überschrift 2"/>
    <w:basedOn w:val="SMCKastengrau"/>
    <w:next w:val="SMCKastengrau"/>
    <w:uiPriority w:val="9"/>
    <w:semiHidden/>
    <w:rsid w:val="00A443F8"/>
    <w:pPr>
      <w:spacing w:after="0"/>
    </w:pPr>
    <w:rPr>
      <w:rFonts w:ascii="Akko Pro Medium" w:hAnsi="Akko Pro Medium"/>
      <w:color w:val="2690C1" w:themeColor="accent2"/>
    </w:rPr>
  </w:style>
  <w:style w:type="paragraph" w:customStyle="1" w:styleId="SMCStatementALTP">
    <w:name w:val="SMC_Statement (ALT + P)"/>
    <w:basedOn w:val="Standard"/>
    <w:next w:val="Standard"/>
    <w:uiPriority w:val="34"/>
    <w:rsid w:val="00EF1852"/>
    <w:pPr>
      <w:numPr>
        <w:numId w:val="4"/>
      </w:numPr>
      <w:spacing w:line="300" w:lineRule="atLeast"/>
    </w:pPr>
    <w:rPr>
      <w:color w:val="2A60AA" w:themeColor="accent1"/>
      <w:sz w:val="22"/>
    </w:rPr>
  </w:style>
  <w:style w:type="paragraph" w:styleId="Titel">
    <w:name w:val="Title"/>
    <w:aliases w:val="SMC_Titel (ALT + T)"/>
    <w:next w:val="Standard"/>
    <w:link w:val="TitelZchn"/>
    <w:uiPriority w:val="10"/>
    <w:rsid w:val="00454B3E"/>
    <w:pPr>
      <w:pBdr>
        <w:bottom w:val="single" w:sz="8" w:space="4" w:color="A6A6A6" w:themeColor="background2"/>
      </w:pBdr>
      <w:spacing w:after="360" w:line="240" w:lineRule="auto"/>
      <w:contextualSpacing/>
    </w:pPr>
    <w:rPr>
      <w:rFonts w:asciiTheme="majorHAnsi" w:eastAsiaTheme="majorEastAsia" w:hAnsiTheme="majorHAnsi" w:cstheme="majorBidi"/>
      <w:b/>
      <w:color w:val="2A60AA" w:themeColor="accent1"/>
      <w:spacing w:val="5"/>
      <w:kern w:val="28"/>
      <w:sz w:val="40"/>
      <w:szCs w:val="52"/>
    </w:rPr>
  </w:style>
  <w:style w:type="character" w:customStyle="1" w:styleId="TitelZchn">
    <w:name w:val="Titel Zchn"/>
    <w:aliases w:val="SMC_Titel (ALT + T) Zchn"/>
    <w:basedOn w:val="Absatz-Standardschriftart"/>
    <w:link w:val="Titel"/>
    <w:uiPriority w:val="10"/>
    <w:rsid w:val="00454B3E"/>
    <w:rPr>
      <w:rFonts w:asciiTheme="majorHAnsi" w:eastAsiaTheme="majorEastAsia" w:hAnsiTheme="majorHAnsi" w:cstheme="majorBidi"/>
      <w:b/>
      <w:color w:val="2A60AA" w:themeColor="accent1"/>
      <w:spacing w:val="5"/>
      <w:kern w:val="28"/>
      <w:sz w:val="40"/>
      <w:szCs w:val="52"/>
    </w:rPr>
  </w:style>
  <w:style w:type="numbering" w:customStyle="1" w:styleId="SMCListeKasten">
    <w:name w:val="SMC_ListeKasten"/>
    <w:basedOn w:val="KeineListe"/>
    <w:uiPriority w:val="99"/>
    <w:rsid w:val="00A443F8"/>
    <w:pPr>
      <w:numPr>
        <w:numId w:val="10"/>
      </w:numPr>
    </w:pPr>
  </w:style>
  <w:style w:type="character" w:customStyle="1" w:styleId="SMCBlauALTB">
    <w:name w:val="SMC_Blau (ALT + B)"/>
    <w:basedOn w:val="Absatz-Standardschriftart"/>
    <w:uiPriority w:val="1"/>
    <w:qFormat/>
    <w:rsid w:val="005A2FCF"/>
    <w:rPr>
      <w:color w:val="2A60AA" w:themeColor="accent1"/>
    </w:rPr>
  </w:style>
  <w:style w:type="table" w:customStyle="1" w:styleId="Gitternetztabelle5dunkelAkzent11">
    <w:name w:val="Gitternetztabelle 5 dunkel  – Akzent 11"/>
    <w:basedOn w:val="NormaleTabelle"/>
    <w:uiPriority w:val="50"/>
    <w:rsid w:val="00AC3E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DE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60A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60A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60A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60AA" w:themeFill="accent1"/>
      </w:tcPr>
    </w:tblStylePr>
    <w:tblStylePr w:type="band1Vert">
      <w:tblPr/>
      <w:tcPr>
        <w:shd w:val="clear" w:color="auto" w:fill="9FBDE7" w:themeFill="accent1" w:themeFillTint="66"/>
      </w:tcPr>
    </w:tblStylePr>
    <w:tblStylePr w:type="band1Horz">
      <w:tblPr/>
      <w:tcPr>
        <w:shd w:val="clear" w:color="auto" w:fill="9FBDE7" w:themeFill="accent1" w:themeFillTint="66"/>
      </w:tcPr>
    </w:tblStylePr>
  </w:style>
  <w:style w:type="numbering" w:customStyle="1" w:styleId="SMCListeKastengrau">
    <w:name w:val="SMC_ListeKasten_grau"/>
    <w:basedOn w:val="KeineListe"/>
    <w:uiPriority w:val="99"/>
    <w:rsid w:val="00A443F8"/>
    <w:pPr>
      <w:numPr>
        <w:numId w:val="11"/>
      </w:numPr>
    </w:pPr>
  </w:style>
  <w:style w:type="paragraph" w:customStyle="1" w:styleId="SMCTemplate">
    <w:name w:val="SMC_Template"/>
    <w:basedOn w:val="Standard"/>
    <w:qFormat/>
    <w:rsid w:val="00C01362"/>
    <w:pPr>
      <w:spacing w:before="360" w:after="480"/>
    </w:pPr>
    <w:rPr>
      <w:b/>
      <w:color w:val="2A60AA" w:themeColor="accent1"/>
      <w:sz w:val="52"/>
    </w:rPr>
  </w:style>
  <w:style w:type="paragraph" w:customStyle="1" w:styleId="SMCTemplateUntertitel">
    <w:name w:val="SMC_Template Untertitel"/>
    <w:basedOn w:val="Standard"/>
    <w:next w:val="Standard"/>
    <w:rsid w:val="00C01362"/>
    <w:pPr>
      <w:spacing w:after="480"/>
    </w:pPr>
    <w:rPr>
      <w:color w:val="2A60AA" w:themeColor="accent1"/>
      <w:sz w:val="40"/>
    </w:rPr>
  </w:style>
  <w:style w:type="paragraph" w:customStyle="1" w:styleId="SMCUnsichtbar">
    <w:name w:val="SMC_Unsichtbar"/>
    <w:basedOn w:val="Standard"/>
    <w:rsid w:val="00D73044"/>
    <w:pPr>
      <w:spacing w:after="0" w:line="240" w:lineRule="auto"/>
    </w:pPr>
    <w:rPr>
      <w:color w:val="FFFFFF" w:themeColor="background1"/>
      <w:sz w:val="2"/>
    </w:rPr>
  </w:style>
  <w:style w:type="character" w:styleId="Platzhaltertext">
    <w:name w:val="Placeholder Text"/>
    <w:basedOn w:val="Absatz-Standardschriftart"/>
    <w:uiPriority w:val="99"/>
    <w:semiHidden/>
    <w:rsid w:val="00337ADD"/>
    <w:rPr>
      <w:color w:val="808080"/>
    </w:rPr>
  </w:style>
  <w:style w:type="table" w:customStyle="1" w:styleId="Gitternetztabelle6farbigAkzent31">
    <w:name w:val="Gitternetztabelle 6 farbig – Akzent 31"/>
    <w:basedOn w:val="NormaleTabelle"/>
    <w:uiPriority w:val="51"/>
    <w:rsid w:val="00ED7FCD"/>
    <w:pPr>
      <w:spacing w:after="0" w:line="240" w:lineRule="auto"/>
    </w:pPr>
    <w:rPr>
      <w:color w:val="1B8288" w:themeColor="accent3" w:themeShade="BF"/>
    </w:rPr>
    <w:tblPr>
      <w:tblStyleRowBandSize w:val="1"/>
      <w:tblStyleColBandSize w:val="1"/>
      <w:tblBorders>
        <w:top w:val="single" w:sz="4" w:space="0" w:color="6DDBE2" w:themeColor="accent3" w:themeTint="99"/>
        <w:left w:val="single" w:sz="4" w:space="0" w:color="6DDBE2" w:themeColor="accent3" w:themeTint="99"/>
        <w:bottom w:val="single" w:sz="4" w:space="0" w:color="6DDBE2" w:themeColor="accent3" w:themeTint="99"/>
        <w:right w:val="single" w:sz="4" w:space="0" w:color="6DDBE2" w:themeColor="accent3" w:themeTint="99"/>
        <w:insideH w:val="single" w:sz="4" w:space="0" w:color="6DDBE2" w:themeColor="accent3" w:themeTint="99"/>
        <w:insideV w:val="single" w:sz="4" w:space="0" w:color="6DDBE2" w:themeColor="accent3" w:themeTint="99"/>
      </w:tblBorders>
    </w:tblPr>
    <w:tblStylePr w:type="firstRow">
      <w:rPr>
        <w:b/>
        <w:bCs/>
      </w:rPr>
      <w:tblPr/>
      <w:tcPr>
        <w:tcBorders>
          <w:bottom w:val="single" w:sz="12" w:space="0" w:color="6DDBE2" w:themeColor="accent3" w:themeTint="99"/>
        </w:tcBorders>
      </w:tcPr>
    </w:tblStylePr>
    <w:tblStylePr w:type="lastRow">
      <w:rPr>
        <w:b/>
        <w:bCs/>
      </w:rPr>
      <w:tblPr/>
      <w:tcPr>
        <w:tcBorders>
          <w:top w:val="double" w:sz="4" w:space="0" w:color="6DDBE2" w:themeColor="accent3" w:themeTint="99"/>
        </w:tcBorders>
      </w:tcPr>
    </w:tblStylePr>
    <w:tblStylePr w:type="firstCol">
      <w:rPr>
        <w:b/>
        <w:bCs/>
      </w:rPr>
    </w:tblStylePr>
    <w:tblStylePr w:type="lastCol">
      <w:rPr>
        <w:b/>
        <w:bCs/>
      </w:rPr>
    </w:tblStylePr>
    <w:tblStylePr w:type="band1Vert">
      <w:tblPr/>
      <w:tcPr>
        <w:shd w:val="clear" w:color="auto" w:fill="CEF3F5" w:themeFill="accent3" w:themeFillTint="33"/>
      </w:tcPr>
    </w:tblStylePr>
    <w:tblStylePr w:type="band1Horz">
      <w:tblPr/>
      <w:tcPr>
        <w:shd w:val="clear" w:color="auto" w:fill="CEF3F5" w:themeFill="accent3" w:themeFillTint="33"/>
      </w:tcPr>
    </w:tblStylePr>
  </w:style>
  <w:style w:type="table" w:customStyle="1" w:styleId="SMCTabellenKopf">
    <w:name w:val="SMC_Tabellen_Kopf"/>
    <w:basedOn w:val="SMCTabelle-ohne-Rahmen"/>
    <w:uiPriority w:val="99"/>
    <w:rsid w:val="00AC4609"/>
    <w:pPr>
      <w:ind w:left="170" w:right="170"/>
    </w:pPr>
    <w:tblPr>
      <w:tblBorders>
        <w:top w:val="single" w:sz="48" w:space="0" w:color="2A60AA" w:themeColor="accent1"/>
        <w:left w:val="single" w:sz="48" w:space="0" w:color="2A60AA" w:themeColor="accent1"/>
        <w:bottom w:val="single" w:sz="48" w:space="0" w:color="2A60AA" w:themeColor="accent1"/>
        <w:right w:val="single" w:sz="48" w:space="0" w:color="2A60AA" w:themeColor="accent1"/>
      </w:tblBorders>
      <w:tblCellMar>
        <w:top w:w="170" w:type="dxa"/>
        <w:left w:w="170" w:type="dxa"/>
        <w:bottom w:w="170" w:type="dxa"/>
        <w:right w:w="170" w:type="dxa"/>
      </w:tblCellMar>
    </w:tblPr>
  </w:style>
  <w:style w:type="paragraph" w:customStyle="1" w:styleId="SMCBriefVerkaufsbro">
    <w:name w:val="SMC_Brief_Verkaufsbüro"/>
    <w:basedOn w:val="Standard"/>
    <w:qFormat/>
    <w:rsid w:val="007D57F9"/>
    <w:pPr>
      <w:spacing w:after="0" w:line="240" w:lineRule="auto"/>
      <w:ind w:right="113"/>
    </w:pPr>
    <w:rPr>
      <w:b/>
      <w:sz w:val="18"/>
    </w:rPr>
  </w:style>
  <w:style w:type="paragraph" w:customStyle="1" w:styleId="SMCBriefFenster">
    <w:name w:val="SMC_Brief_Fenster"/>
    <w:basedOn w:val="Standard"/>
    <w:qFormat/>
    <w:rsid w:val="007D57F9"/>
    <w:pPr>
      <w:spacing w:after="0" w:line="0" w:lineRule="atLeast"/>
      <w:ind w:right="113"/>
    </w:pPr>
    <w:rPr>
      <w:sz w:val="14"/>
    </w:rPr>
  </w:style>
  <w:style w:type="paragraph" w:customStyle="1" w:styleId="SMCBriefAnsprechpartner">
    <w:name w:val="SMC_Brief_Ansprechpartner"/>
    <w:basedOn w:val="SMCBriefVerkaufsbro"/>
    <w:qFormat/>
    <w:rsid w:val="00631C0B"/>
    <w:pPr>
      <w:spacing w:before="60" w:after="60"/>
    </w:pPr>
    <w:rPr>
      <w:b w:val="0"/>
    </w:rPr>
  </w:style>
  <w:style w:type="paragraph" w:customStyle="1" w:styleId="SMCBriefAdresse">
    <w:name w:val="SMC_Brief_Adresse"/>
    <w:basedOn w:val="Standard"/>
    <w:qFormat/>
    <w:rsid w:val="00521F23"/>
    <w:pPr>
      <w:spacing w:after="40" w:line="240" w:lineRule="auto"/>
    </w:pPr>
  </w:style>
  <w:style w:type="paragraph" w:styleId="Sprechblasentext">
    <w:name w:val="Balloon Text"/>
    <w:basedOn w:val="Standard"/>
    <w:link w:val="SprechblasentextZchn"/>
    <w:uiPriority w:val="99"/>
    <w:semiHidden/>
    <w:unhideWhenUsed/>
    <w:rsid w:val="00900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0344"/>
    <w:rPr>
      <w:rFonts w:ascii="Segoe UI" w:hAnsi="Segoe UI" w:cs="Segoe UI"/>
      <w:sz w:val="18"/>
      <w:szCs w:val="18"/>
    </w:rPr>
  </w:style>
  <w:style w:type="paragraph" w:customStyle="1" w:styleId="SMCBriefBetreff">
    <w:name w:val="SMC_Brief_Betreff"/>
    <w:basedOn w:val="Standard"/>
    <w:rsid w:val="00A648CB"/>
    <w:pPr>
      <w:spacing w:before="120" w:after="400"/>
      <w:ind w:right="113"/>
    </w:pPr>
    <w:rPr>
      <w:b/>
    </w:rPr>
  </w:style>
  <w:style w:type="paragraph" w:customStyle="1" w:styleId="SMCBriefSeitenzahl">
    <w:name w:val="SMC_Brief_Seitenzahl"/>
    <w:basedOn w:val="Fuzeile"/>
    <w:qFormat/>
    <w:rsid w:val="00BE6B50"/>
    <w:pPr>
      <w:tabs>
        <w:tab w:val="right" w:pos="9070"/>
      </w:tabs>
      <w:spacing w:after="360"/>
      <w:jc w:val="left"/>
    </w:pPr>
    <w:rPr>
      <w:noProof/>
    </w:rPr>
  </w:style>
  <w:style w:type="paragraph" w:customStyle="1" w:styleId="SMCBriefAnsprechpartnerName">
    <w:name w:val="SMC_Brief_Ansprechpartner_Name"/>
    <w:basedOn w:val="SMCBriefAnsprechpartner"/>
    <w:qFormat/>
    <w:rsid w:val="00E36930"/>
    <w:rPr>
      <w:b/>
      <w:color w:val="2A60AA" w:themeColor="accent1"/>
    </w:rPr>
  </w:style>
  <w:style w:type="paragraph" w:customStyle="1" w:styleId="SMCPressetext">
    <w:name w:val="SMC_Pressetext"/>
    <w:basedOn w:val="Standard"/>
    <w:rsid w:val="00525FD7"/>
    <w:pPr>
      <w:spacing w:line="360" w:lineRule="atLeast"/>
    </w:pPr>
  </w:style>
  <w:style w:type="paragraph" w:customStyle="1" w:styleId="Default">
    <w:name w:val="Default"/>
    <w:rsid w:val="005E052A"/>
    <w:pPr>
      <w:autoSpaceDE w:val="0"/>
      <w:autoSpaceDN w:val="0"/>
      <w:adjustRightInd w:val="0"/>
      <w:spacing w:after="0" w:line="240" w:lineRule="auto"/>
    </w:pPr>
    <w:rPr>
      <w:rFonts w:ascii="Myriad Pro" w:hAnsi="Myriad Pro" w:cs="Myriad Pro"/>
      <w:color w:val="000000"/>
      <w:sz w:val="24"/>
      <w:szCs w:val="24"/>
      <w:lang w:val="en-US"/>
    </w:rPr>
  </w:style>
  <w:style w:type="character" w:styleId="Kommentarzeichen">
    <w:name w:val="annotation reference"/>
    <w:basedOn w:val="Absatz-Standardschriftart"/>
    <w:uiPriority w:val="99"/>
    <w:semiHidden/>
    <w:rsid w:val="008D659E"/>
    <w:rPr>
      <w:sz w:val="16"/>
      <w:szCs w:val="16"/>
    </w:rPr>
  </w:style>
  <w:style w:type="paragraph" w:styleId="Kommentartext">
    <w:name w:val="annotation text"/>
    <w:basedOn w:val="Standard"/>
    <w:link w:val="KommentartextZchn"/>
    <w:uiPriority w:val="99"/>
    <w:semiHidden/>
    <w:rsid w:val="008D659E"/>
    <w:pPr>
      <w:spacing w:line="240" w:lineRule="auto"/>
    </w:pPr>
  </w:style>
  <w:style w:type="character" w:customStyle="1" w:styleId="KommentartextZchn">
    <w:name w:val="Kommentartext Zchn"/>
    <w:basedOn w:val="Absatz-Standardschriftart"/>
    <w:link w:val="Kommentartext"/>
    <w:uiPriority w:val="99"/>
    <w:semiHidden/>
    <w:rsid w:val="008D659E"/>
  </w:style>
  <w:style w:type="paragraph" w:styleId="Kommentarthema">
    <w:name w:val="annotation subject"/>
    <w:basedOn w:val="Kommentartext"/>
    <w:next w:val="Kommentartext"/>
    <w:link w:val="KommentarthemaZchn"/>
    <w:uiPriority w:val="99"/>
    <w:semiHidden/>
    <w:rsid w:val="008D659E"/>
    <w:rPr>
      <w:b/>
      <w:bCs/>
    </w:rPr>
  </w:style>
  <w:style w:type="character" w:customStyle="1" w:styleId="KommentarthemaZchn">
    <w:name w:val="Kommentarthema Zchn"/>
    <w:basedOn w:val="KommentartextZchn"/>
    <w:link w:val="Kommentarthema"/>
    <w:uiPriority w:val="99"/>
    <w:semiHidden/>
    <w:rsid w:val="008D659E"/>
    <w:rPr>
      <w:b/>
      <w:bCs/>
    </w:rPr>
  </w:style>
  <w:style w:type="paragraph" w:styleId="StandardWeb">
    <w:name w:val="Normal (Web)"/>
    <w:basedOn w:val="Standard"/>
    <w:uiPriority w:val="99"/>
    <w:semiHidden/>
    <w:rsid w:val="00A949C9"/>
    <w:rPr>
      <w:rFonts w:ascii="Courier" w:hAnsi="Courier"/>
      <w:sz w:val="24"/>
      <w:szCs w:val="24"/>
    </w:rPr>
  </w:style>
  <w:style w:type="paragraph" w:styleId="berarbeitung">
    <w:name w:val="Revision"/>
    <w:hidden/>
    <w:uiPriority w:val="99"/>
    <w:semiHidden/>
    <w:rsid w:val="009A7D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30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c.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schner\AppData\Local\Microsoft\Windows\Temporary%20Internet%20Files\Content.Outlook\4M2LS2M2\2018_03_05_Presseinformation.dotx" TargetMode="External"/></Relationships>
</file>

<file path=word/theme/theme1.xml><?xml version="1.0" encoding="utf-8"?>
<a:theme xmlns:a="http://schemas.openxmlformats.org/drawingml/2006/main" name="SMC">
  <a:themeElements>
    <a:clrScheme name="Benutzerdefiniert 1">
      <a:dk1>
        <a:sysClr val="windowText" lastClr="000000"/>
      </a:dk1>
      <a:lt1>
        <a:sysClr val="window" lastClr="FFFFFF"/>
      </a:lt1>
      <a:dk2>
        <a:srgbClr val="7E8C97"/>
      </a:dk2>
      <a:lt2>
        <a:srgbClr val="A6A6A6"/>
      </a:lt2>
      <a:accent1>
        <a:srgbClr val="2A60AA"/>
      </a:accent1>
      <a:accent2>
        <a:srgbClr val="2690C1"/>
      </a:accent2>
      <a:accent3>
        <a:srgbClr val="24AFB7"/>
      </a:accent3>
      <a:accent4>
        <a:srgbClr val="263FC1"/>
      </a:accent4>
      <a:accent5>
        <a:srgbClr val="4472C4"/>
      </a:accent5>
      <a:accent6>
        <a:srgbClr val="A6A6A6"/>
      </a:accent6>
      <a:hlink>
        <a:srgbClr val="5A5A5A"/>
      </a:hlink>
      <a:folHlink>
        <a:srgbClr val="48A1FA"/>
      </a:folHlink>
    </a:clrScheme>
    <a:fontScheme name="SMC 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MC" id="{60C25F77-9737-43AB-9064-DBD1CC21404E}" vid="{64EE948B-29F8-4328-9BCB-94AD85AD56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3B187-ACF3-4CB8-9D34-BAAB1C761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2018_03_05_Presseinformation.dotx</Template>
  <TotalTime>0</TotalTime>
  <Pages>3</Pages>
  <Words>832</Words>
  <Characters>5242</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SMC Presseinformation</vt:lpstr>
    </vt:vector>
  </TitlesOfParts>
  <Company>SMC Deutschland</Company>
  <LinksUpToDate>false</LinksUpToDate>
  <CharactersWithSpaces>6062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 Presseinformation</dc:title>
  <dc:subject>VXB</dc:subject>
  <dc:creator>Brigitte Martinez-Mendez</dc:creator>
  <cp:lastModifiedBy>Anne Heidrich</cp:lastModifiedBy>
  <cp:revision>2</cp:revision>
  <cp:lastPrinted>2018-06-06T19:29:00Z</cp:lastPrinted>
  <dcterms:created xsi:type="dcterms:W3CDTF">2022-07-13T11:28:00Z</dcterms:created>
  <dcterms:modified xsi:type="dcterms:W3CDTF">2022-07-13T11:28:00Z</dcterms:modified>
</cp:coreProperties>
</file>