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57E4" w14:textId="77777777" w:rsidR="0062542D" w:rsidRPr="0062542D" w:rsidRDefault="00C01362" w:rsidP="0062542D">
      <w:pPr>
        <w:pStyle w:val="SMCTemplate"/>
        <w:spacing w:before="0" w:after="0"/>
        <w:jc w:val="right"/>
        <w:rPr>
          <w:sz w:val="44"/>
          <w:szCs w:val="44"/>
        </w:rPr>
      </w:pPr>
      <w:r w:rsidRPr="0062542D">
        <w:rPr>
          <w:sz w:val="44"/>
          <w:szCs w:val="44"/>
        </w:rPr>
        <w:t>Presseinformation</w:t>
      </w:r>
    </w:p>
    <w:p w14:paraId="7651B8B1" w14:textId="6DBCD6B6" w:rsidR="0062542D" w:rsidRPr="0062542D" w:rsidRDefault="005E052A" w:rsidP="0062542D">
      <w:pPr>
        <w:spacing w:before="120"/>
        <w:jc w:val="right"/>
      </w:pPr>
      <w:r>
        <w:t xml:space="preserve">Egelsbach, </w:t>
      </w:r>
      <w:r w:rsidR="007A12C9">
        <w:t xml:space="preserve">Mai </w:t>
      </w:r>
      <w:r w:rsidR="004E0FED">
        <w:t>20</w:t>
      </w:r>
      <w:r w:rsidR="002537F4">
        <w:t>2</w:t>
      </w:r>
      <w:r w:rsidR="004E4D53">
        <w:t>2</w:t>
      </w:r>
    </w:p>
    <w:p w14:paraId="6FE2960A" w14:textId="77777777" w:rsidR="004D25B1" w:rsidRPr="004D25B1" w:rsidRDefault="004D25B1" w:rsidP="004D25B1">
      <w:pPr>
        <w:pStyle w:val="SMCUntertitel"/>
        <w:spacing w:after="0"/>
        <w:rPr>
          <w:b/>
          <w:sz w:val="30"/>
          <w:szCs w:val="30"/>
        </w:rPr>
      </w:pPr>
    </w:p>
    <w:p w14:paraId="38274999" w14:textId="1C892E47" w:rsidR="0062542D" w:rsidRDefault="004E4D53" w:rsidP="004D25B1">
      <w:pPr>
        <w:pStyle w:val="SMCUntertitel"/>
        <w:spacing w:before="0" w:after="0"/>
        <w:rPr>
          <w:b/>
          <w:sz w:val="30"/>
          <w:szCs w:val="30"/>
        </w:rPr>
      </w:pPr>
      <w:bookmarkStart w:id="0" w:name="_Hlk66370113"/>
      <w:bookmarkStart w:id="1" w:name="_Hlk66369236"/>
      <w:r>
        <w:rPr>
          <w:b/>
          <w:sz w:val="30"/>
          <w:szCs w:val="30"/>
        </w:rPr>
        <w:t>Mikrometer</w:t>
      </w:r>
      <w:r w:rsidR="00F253E5">
        <w:rPr>
          <w:b/>
          <w:sz w:val="30"/>
          <w:szCs w:val="30"/>
        </w:rPr>
        <w:t>genau</w:t>
      </w:r>
      <w:r w:rsidR="00B9725A">
        <w:rPr>
          <w:b/>
          <w:sz w:val="30"/>
          <w:szCs w:val="30"/>
        </w:rPr>
        <w:t xml:space="preserve">: </w:t>
      </w:r>
      <w:r w:rsidR="002D446F">
        <w:rPr>
          <w:b/>
          <w:sz w:val="30"/>
          <w:szCs w:val="30"/>
        </w:rPr>
        <w:t>Neue</w:t>
      </w:r>
      <w:r w:rsidR="0017267C">
        <w:rPr>
          <w:b/>
          <w:sz w:val="30"/>
          <w:szCs w:val="30"/>
        </w:rPr>
        <w:t xml:space="preserve"> </w:t>
      </w:r>
      <w:r w:rsidR="00FE749A">
        <w:rPr>
          <w:b/>
          <w:sz w:val="30"/>
          <w:szCs w:val="30"/>
        </w:rPr>
        <w:t xml:space="preserve">elektrische Antriebe der </w:t>
      </w:r>
      <w:r w:rsidR="0017267C">
        <w:rPr>
          <w:b/>
          <w:sz w:val="30"/>
          <w:szCs w:val="30"/>
        </w:rPr>
        <w:t xml:space="preserve">Serie </w:t>
      </w:r>
      <w:r w:rsidR="00F253E5">
        <w:rPr>
          <w:b/>
          <w:sz w:val="30"/>
          <w:szCs w:val="30"/>
        </w:rPr>
        <w:t>LESYH</w:t>
      </w:r>
      <w:r w:rsidR="0017267C">
        <w:rPr>
          <w:b/>
          <w:sz w:val="30"/>
          <w:szCs w:val="30"/>
        </w:rPr>
        <w:t xml:space="preserve"> </w:t>
      </w:r>
      <w:r w:rsidR="00F253E5">
        <w:rPr>
          <w:b/>
          <w:sz w:val="30"/>
          <w:szCs w:val="30"/>
        </w:rPr>
        <w:t>biete</w:t>
      </w:r>
      <w:r w:rsidR="00FE749A">
        <w:rPr>
          <w:b/>
          <w:sz w:val="30"/>
          <w:szCs w:val="30"/>
        </w:rPr>
        <w:t>n</w:t>
      </w:r>
      <w:r w:rsidR="00F253E5">
        <w:rPr>
          <w:b/>
          <w:sz w:val="30"/>
          <w:szCs w:val="30"/>
        </w:rPr>
        <w:t xml:space="preserve"> </w:t>
      </w:r>
      <w:r w:rsidR="00FE749A">
        <w:rPr>
          <w:b/>
          <w:sz w:val="30"/>
          <w:szCs w:val="30"/>
        </w:rPr>
        <w:t>höchste Wiederholgenauigkeit bei der Positionierung</w:t>
      </w:r>
      <w:r w:rsidR="002D446F">
        <w:rPr>
          <w:b/>
          <w:sz w:val="30"/>
          <w:szCs w:val="30"/>
        </w:rPr>
        <w:t xml:space="preserve"> </w:t>
      </w:r>
      <w:bookmarkEnd w:id="0"/>
    </w:p>
    <w:p w14:paraId="563F509E" w14:textId="77777777" w:rsidR="007D183E" w:rsidRDefault="007D183E" w:rsidP="0062542D">
      <w:pPr>
        <w:pStyle w:val="SMCUntertitel"/>
        <w:spacing w:before="120" w:after="0"/>
        <w:rPr>
          <w:b/>
          <w:sz w:val="30"/>
          <w:szCs w:val="30"/>
        </w:rPr>
      </w:pPr>
    </w:p>
    <w:p w14:paraId="6D0100E3" w14:textId="0EB62A5F" w:rsidR="00FE749A" w:rsidRDefault="00224B03" w:rsidP="00E12492">
      <w:pPr>
        <w:spacing w:line="360" w:lineRule="atLeast"/>
        <w:rPr>
          <w:rFonts w:asciiTheme="majorHAnsi" w:eastAsiaTheme="majorEastAsia" w:hAnsiTheme="majorHAnsi" w:cstheme="majorBidi"/>
          <w:b/>
          <w:szCs w:val="32"/>
        </w:rPr>
      </w:pPr>
      <w:bookmarkStart w:id="2" w:name="_Hlk66368572"/>
      <w:bookmarkEnd w:id="1"/>
      <w:r>
        <w:rPr>
          <w:rFonts w:asciiTheme="majorHAnsi" w:eastAsiaTheme="majorEastAsia" w:hAnsiTheme="majorHAnsi" w:cstheme="majorBidi"/>
          <w:b/>
          <w:szCs w:val="32"/>
        </w:rPr>
        <w:t>Ob</w:t>
      </w:r>
      <w:r w:rsidR="00616163">
        <w:rPr>
          <w:rFonts w:asciiTheme="majorHAnsi" w:eastAsiaTheme="majorEastAsia" w:hAnsiTheme="majorHAnsi" w:cstheme="majorBidi"/>
          <w:b/>
          <w:szCs w:val="32"/>
        </w:rPr>
        <w:t xml:space="preserve"> zur Ausrichtung, Beförderung oder</w:t>
      </w:r>
      <w:r>
        <w:rPr>
          <w:rFonts w:asciiTheme="majorHAnsi" w:eastAsiaTheme="majorEastAsia" w:hAnsiTheme="majorHAnsi" w:cstheme="majorBidi"/>
          <w:b/>
          <w:szCs w:val="32"/>
        </w:rPr>
        <w:t xml:space="preserve"> </w:t>
      </w:r>
      <w:r w:rsidR="00616163">
        <w:rPr>
          <w:rFonts w:asciiTheme="majorHAnsi" w:eastAsiaTheme="majorEastAsia" w:hAnsiTheme="majorHAnsi" w:cstheme="majorBidi"/>
          <w:b/>
          <w:szCs w:val="32"/>
        </w:rPr>
        <w:t xml:space="preserve">für </w:t>
      </w:r>
      <w:r>
        <w:rPr>
          <w:rFonts w:asciiTheme="majorHAnsi" w:eastAsiaTheme="majorEastAsia" w:hAnsiTheme="majorHAnsi" w:cstheme="majorBidi"/>
          <w:b/>
          <w:szCs w:val="32"/>
        </w:rPr>
        <w:t xml:space="preserve">Pick-and-Place-Anwendungen </w:t>
      </w:r>
      <w:r w:rsidR="004A2755">
        <w:rPr>
          <w:rFonts w:asciiTheme="majorHAnsi" w:eastAsiaTheme="majorEastAsia" w:hAnsiTheme="majorHAnsi" w:cstheme="majorBidi"/>
          <w:b/>
          <w:szCs w:val="32"/>
        </w:rPr>
        <w:t>und</w:t>
      </w:r>
      <w:r>
        <w:rPr>
          <w:rFonts w:asciiTheme="majorHAnsi" w:eastAsiaTheme="majorEastAsia" w:hAnsiTheme="majorHAnsi" w:cstheme="majorBidi"/>
          <w:b/>
          <w:szCs w:val="32"/>
        </w:rPr>
        <w:t xml:space="preserve"> vertikale </w:t>
      </w:r>
      <w:r w:rsidR="00616163">
        <w:rPr>
          <w:rFonts w:asciiTheme="majorHAnsi" w:eastAsiaTheme="majorEastAsia" w:hAnsiTheme="majorHAnsi" w:cstheme="majorBidi"/>
          <w:b/>
          <w:szCs w:val="32"/>
        </w:rPr>
        <w:t>Transportanwendungen</w:t>
      </w:r>
      <w:r>
        <w:rPr>
          <w:rFonts w:asciiTheme="majorHAnsi" w:eastAsiaTheme="majorEastAsia" w:hAnsiTheme="majorHAnsi" w:cstheme="majorBidi"/>
          <w:b/>
          <w:szCs w:val="32"/>
        </w:rPr>
        <w:t>: Elektrische Antriebe kommen branchenweit zur Bewegung von Werkstücken zum Einsatz.</w:t>
      </w:r>
      <w:r w:rsidR="00C95612">
        <w:rPr>
          <w:rFonts w:asciiTheme="majorHAnsi" w:eastAsiaTheme="majorEastAsia" w:hAnsiTheme="majorHAnsi" w:cstheme="majorBidi"/>
          <w:b/>
          <w:szCs w:val="32"/>
        </w:rPr>
        <w:t xml:space="preserve"> </w:t>
      </w:r>
      <w:r w:rsidR="001F5863">
        <w:rPr>
          <w:rFonts w:asciiTheme="majorHAnsi" w:eastAsiaTheme="majorEastAsia" w:hAnsiTheme="majorHAnsi" w:cstheme="majorBidi"/>
          <w:b/>
          <w:szCs w:val="32"/>
        </w:rPr>
        <w:t>Um die erforderliche Prozesssicherheit zu gewährleisten,</w:t>
      </w:r>
      <w:r w:rsidR="00C95612">
        <w:rPr>
          <w:rFonts w:asciiTheme="majorHAnsi" w:eastAsiaTheme="majorEastAsia" w:hAnsiTheme="majorHAnsi" w:cstheme="majorBidi"/>
          <w:b/>
          <w:szCs w:val="32"/>
        </w:rPr>
        <w:t xml:space="preserve"> </w:t>
      </w:r>
      <w:r w:rsidR="004A2755">
        <w:rPr>
          <w:rFonts w:asciiTheme="majorHAnsi" w:eastAsiaTheme="majorEastAsia" w:hAnsiTheme="majorHAnsi" w:cstheme="majorBidi"/>
          <w:b/>
          <w:szCs w:val="32"/>
        </w:rPr>
        <w:t xml:space="preserve">sind </w:t>
      </w:r>
      <w:r w:rsidR="00D31BA9">
        <w:rPr>
          <w:rFonts w:asciiTheme="majorHAnsi" w:eastAsiaTheme="majorEastAsia" w:hAnsiTheme="majorHAnsi" w:cstheme="majorBidi"/>
          <w:b/>
          <w:szCs w:val="32"/>
        </w:rPr>
        <w:t xml:space="preserve">in einigen Fällen </w:t>
      </w:r>
      <w:r w:rsidR="00C95612">
        <w:rPr>
          <w:rFonts w:asciiTheme="majorHAnsi" w:eastAsiaTheme="majorEastAsia" w:hAnsiTheme="majorHAnsi" w:cstheme="majorBidi"/>
          <w:b/>
          <w:szCs w:val="32"/>
        </w:rPr>
        <w:t xml:space="preserve">eine </w:t>
      </w:r>
      <w:r w:rsidR="001F5863">
        <w:rPr>
          <w:rFonts w:asciiTheme="majorHAnsi" w:eastAsiaTheme="majorEastAsia" w:hAnsiTheme="majorHAnsi" w:cstheme="majorBidi"/>
          <w:b/>
          <w:szCs w:val="32"/>
        </w:rPr>
        <w:t>sehr</w:t>
      </w:r>
      <w:r w:rsidR="00C95612">
        <w:rPr>
          <w:rFonts w:asciiTheme="majorHAnsi" w:eastAsiaTheme="majorEastAsia" w:hAnsiTheme="majorHAnsi" w:cstheme="majorBidi"/>
          <w:b/>
          <w:szCs w:val="32"/>
        </w:rPr>
        <w:t xml:space="preserve"> </w:t>
      </w:r>
      <w:r w:rsidR="001F5863">
        <w:rPr>
          <w:rFonts w:asciiTheme="majorHAnsi" w:eastAsiaTheme="majorEastAsia" w:hAnsiTheme="majorHAnsi" w:cstheme="majorBidi"/>
          <w:b/>
          <w:szCs w:val="32"/>
        </w:rPr>
        <w:t>exakte</w:t>
      </w:r>
      <w:r w:rsidR="00C95612">
        <w:rPr>
          <w:rFonts w:asciiTheme="majorHAnsi" w:eastAsiaTheme="majorEastAsia" w:hAnsiTheme="majorHAnsi" w:cstheme="majorBidi"/>
          <w:b/>
          <w:szCs w:val="32"/>
        </w:rPr>
        <w:t xml:space="preserve"> Positionierwiederholgenauigkeit </w:t>
      </w:r>
      <w:r w:rsidR="001F5863">
        <w:rPr>
          <w:rFonts w:asciiTheme="majorHAnsi" w:eastAsiaTheme="majorEastAsia" w:hAnsiTheme="majorHAnsi" w:cstheme="majorBidi"/>
          <w:b/>
          <w:szCs w:val="32"/>
        </w:rPr>
        <w:t xml:space="preserve">sowie ein sehr geringes Umkehrspiel notwendig. </w:t>
      </w:r>
      <w:r w:rsidR="006D5353">
        <w:rPr>
          <w:rFonts w:asciiTheme="majorHAnsi" w:eastAsiaTheme="majorEastAsia" w:hAnsiTheme="majorHAnsi" w:cstheme="majorBidi"/>
          <w:b/>
          <w:szCs w:val="32"/>
        </w:rPr>
        <w:t xml:space="preserve">Damit Anwender diese hohen Anforderungen noch besser erfüllen können, hat SMC seine etablierten elektrischen Antriebe der Serie LESH um die Serie LESYH </w:t>
      </w:r>
      <w:r w:rsidR="003947EB">
        <w:rPr>
          <w:rFonts w:asciiTheme="majorHAnsi" w:eastAsiaTheme="majorEastAsia" w:hAnsiTheme="majorHAnsi" w:cstheme="majorBidi"/>
          <w:b/>
          <w:szCs w:val="32"/>
        </w:rPr>
        <w:t xml:space="preserve">als elektrische Kompaktschlitten in hochsteifer Ausführung </w:t>
      </w:r>
      <w:r w:rsidR="006D5353">
        <w:rPr>
          <w:rFonts w:asciiTheme="majorHAnsi" w:eastAsiaTheme="majorEastAsia" w:hAnsiTheme="majorHAnsi" w:cstheme="majorBidi"/>
          <w:b/>
          <w:szCs w:val="32"/>
        </w:rPr>
        <w:t xml:space="preserve">erweitert. </w:t>
      </w:r>
      <w:r w:rsidR="00865D52">
        <w:rPr>
          <w:rFonts w:asciiTheme="majorHAnsi" w:eastAsiaTheme="majorEastAsia" w:hAnsiTheme="majorHAnsi" w:cstheme="majorBidi"/>
          <w:b/>
          <w:szCs w:val="32"/>
        </w:rPr>
        <w:t>Sie überzeugen m</w:t>
      </w:r>
      <w:r w:rsidR="006D5353">
        <w:rPr>
          <w:rFonts w:asciiTheme="majorHAnsi" w:eastAsiaTheme="majorEastAsia" w:hAnsiTheme="majorHAnsi" w:cstheme="majorBidi"/>
          <w:b/>
          <w:szCs w:val="32"/>
        </w:rPr>
        <w:t xml:space="preserve">it einer Wiederholgenauigkeit bei der Positionierung von </w:t>
      </w:r>
      <w:r w:rsidR="008B0520" w:rsidRPr="00AC0A92">
        <w:rPr>
          <w:rFonts w:cs="Arial"/>
          <w:color w:val="000000" w:themeColor="text1"/>
        </w:rPr>
        <w:t>±</w:t>
      </w:r>
      <w:r w:rsidR="006D5353">
        <w:rPr>
          <w:rFonts w:asciiTheme="majorHAnsi" w:eastAsiaTheme="majorEastAsia" w:hAnsiTheme="majorHAnsi" w:cstheme="majorBidi"/>
          <w:b/>
          <w:szCs w:val="32"/>
        </w:rPr>
        <w:t>0,01 mm (</w:t>
      </w:r>
      <w:r w:rsidR="008B0520" w:rsidRPr="00AC0A92">
        <w:rPr>
          <w:rFonts w:cs="Arial"/>
          <w:color w:val="000000" w:themeColor="text1"/>
        </w:rPr>
        <w:t>±</w:t>
      </w:r>
      <w:r w:rsidR="006D5353">
        <w:rPr>
          <w:rFonts w:asciiTheme="majorHAnsi" w:eastAsiaTheme="majorEastAsia" w:hAnsiTheme="majorHAnsi" w:cstheme="majorBidi"/>
          <w:b/>
          <w:szCs w:val="32"/>
        </w:rPr>
        <w:t xml:space="preserve">10 </w:t>
      </w:r>
      <w:r w:rsidR="006D5353" w:rsidRPr="006D5353">
        <w:rPr>
          <w:rFonts w:asciiTheme="majorHAnsi" w:eastAsiaTheme="majorEastAsia" w:hAnsiTheme="majorHAnsi" w:cstheme="majorBidi"/>
          <w:b/>
          <w:szCs w:val="32"/>
        </w:rPr>
        <w:t>μm</w:t>
      </w:r>
      <w:r w:rsidR="006D5353">
        <w:rPr>
          <w:rFonts w:asciiTheme="majorHAnsi" w:eastAsiaTheme="majorEastAsia" w:hAnsiTheme="majorHAnsi" w:cstheme="majorBidi"/>
          <w:b/>
          <w:szCs w:val="32"/>
        </w:rPr>
        <w:t>)</w:t>
      </w:r>
      <w:r w:rsidR="00865D52">
        <w:rPr>
          <w:rFonts w:asciiTheme="majorHAnsi" w:eastAsiaTheme="majorEastAsia" w:hAnsiTheme="majorHAnsi" w:cstheme="majorBidi"/>
          <w:b/>
          <w:szCs w:val="32"/>
        </w:rPr>
        <w:t xml:space="preserve"> dank Kugelumlaufspindel, einem Umkehrspiel von max. 0,1 mm und einer vertikalen Nutzlast von bis zu 20 kg. Zudem verfügen sie über einen batterielosen Absolut-Encoder, der eine schnelle (Wieder-)</w:t>
      </w:r>
      <w:r w:rsidR="00D31BA9">
        <w:rPr>
          <w:rFonts w:asciiTheme="majorHAnsi" w:eastAsiaTheme="majorEastAsia" w:hAnsiTheme="majorHAnsi" w:cstheme="majorBidi"/>
          <w:b/>
          <w:szCs w:val="32"/>
        </w:rPr>
        <w:t xml:space="preserve"> </w:t>
      </w:r>
      <w:r w:rsidR="00865D52">
        <w:rPr>
          <w:rFonts w:asciiTheme="majorHAnsi" w:eastAsiaTheme="majorEastAsia" w:hAnsiTheme="majorHAnsi" w:cstheme="majorBidi"/>
          <w:b/>
          <w:szCs w:val="32"/>
        </w:rPr>
        <w:t xml:space="preserve">Inbetriebnahme ermöglicht. </w:t>
      </w:r>
    </w:p>
    <w:p w14:paraId="2475B010" w14:textId="0B486CCD" w:rsidR="003947EB" w:rsidRDefault="003947EB" w:rsidP="00E12492">
      <w:pPr>
        <w:spacing w:line="360" w:lineRule="atLeast"/>
        <w:rPr>
          <w:rFonts w:asciiTheme="majorHAnsi" w:eastAsiaTheme="majorEastAsia" w:hAnsiTheme="majorHAnsi" w:cstheme="majorBidi"/>
          <w:bCs/>
          <w:szCs w:val="32"/>
        </w:rPr>
      </w:pPr>
      <w:r w:rsidRPr="003947EB">
        <w:rPr>
          <w:rFonts w:asciiTheme="majorHAnsi" w:eastAsiaTheme="majorEastAsia" w:hAnsiTheme="majorHAnsi" w:cstheme="majorBidi"/>
          <w:bCs/>
          <w:szCs w:val="32"/>
        </w:rPr>
        <w:t xml:space="preserve">Transferanwendungen </w:t>
      </w:r>
      <w:r>
        <w:rPr>
          <w:rFonts w:asciiTheme="majorHAnsi" w:eastAsiaTheme="majorEastAsia" w:hAnsiTheme="majorHAnsi" w:cstheme="majorBidi"/>
          <w:bCs/>
          <w:szCs w:val="32"/>
        </w:rPr>
        <w:t xml:space="preserve">mittels elektrischer Antriebe gehören branchenweit zum </w:t>
      </w:r>
      <w:r w:rsidRPr="003947EB">
        <w:rPr>
          <w:rFonts w:asciiTheme="majorHAnsi" w:eastAsiaTheme="majorEastAsia" w:hAnsiTheme="majorHAnsi" w:cstheme="majorBidi"/>
          <w:bCs/>
          <w:szCs w:val="32"/>
        </w:rPr>
        <w:t>Standardrepertoire</w:t>
      </w:r>
      <w:r>
        <w:rPr>
          <w:rFonts w:asciiTheme="majorHAnsi" w:eastAsiaTheme="majorEastAsia" w:hAnsiTheme="majorHAnsi" w:cstheme="majorBidi"/>
          <w:bCs/>
          <w:szCs w:val="32"/>
        </w:rPr>
        <w:t xml:space="preserve">. </w:t>
      </w:r>
      <w:r w:rsidR="00471949">
        <w:rPr>
          <w:rFonts w:asciiTheme="majorHAnsi" w:eastAsiaTheme="majorEastAsia" w:hAnsiTheme="majorHAnsi" w:cstheme="majorBidi"/>
          <w:bCs/>
          <w:szCs w:val="32"/>
        </w:rPr>
        <w:t xml:space="preserve">Sind die Anforderungen für eine präzise Positionierung besonders hoch, müssen Anwender auf Lösungen mit sehr exakter Wiederholgenauigkeit zurückgreifen. </w:t>
      </w:r>
      <w:r w:rsidR="0034187C">
        <w:rPr>
          <w:rFonts w:asciiTheme="majorHAnsi" w:eastAsiaTheme="majorEastAsia" w:hAnsiTheme="majorHAnsi" w:cstheme="majorBidi"/>
          <w:bCs/>
          <w:szCs w:val="32"/>
        </w:rPr>
        <w:t xml:space="preserve">Mit der Serie LESH von SMC standen </w:t>
      </w:r>
      <w:r w:rsidR="006B3FE3">
        <w:rPr>
          <w:rFonts w:asciiTheme="majorHAnsi" w:eastAsiaTheme="majorEastAsia" w:hAnsiTheme="majorHAnsi" w:cstheme="majorBidi"/>
          <w:bCs/>
          <w:szCs w:val="32"/>
        </w:rPr>
        <w:t xml:space="preserve">Konstrukteuren </w:t>
      </w:r>
      <w:r w:rsidR="0034187C">
        <w:rPr>
          <w:rFonts w:asciiTheme="majorHAnsi" w:eastAsiaTheme="majorEastAsia" w:hAnsiTheme="majorHAnsi" w:cstheme="majorBidi"/>
          <w:bCs/>
          <w:szCs w:val="32"/>
        </w:rPr>
        <w:t xml:space="preserve">hierzu bereits etablierte Antriebe zur Verfügung – deren Leistungskennziffern jetzt </w:t>
      </w:r>
      <w:r w:rsidR="00540C1D">
        <w:rPr>
          <w:rFonts w:asciiTheme="majorHAnsi" w:eastAsiaTheme="majorEastAsia" w:hAnsiTheme="majorHAnsi" w:cstheme="majorBidi"/>
          <w:bCs/>
          <w:szCs w:val="32"/>
        </w:rPr>
        <w:t xml:space="preserve">mit der Serie LESYH erneut gesteigert wurden. </w:t>
      </w:r>
      <w:r w:rsidR="00BC0CAA">
        <w:rPr>
          <w:rFonts w:asciiTheme="majorHAnsi" w:eastAsiaTheme="majorEastAsia" w:hAnsiTheme="majorHAnsi" w:cstheme="majorBidi"/>
          <w:bCs/>
          <w:szCs w:val="32"/>
        </w:rPr>
        <w:t xml:space="preserve">So verfügen die neuen elektrischen Kompaktschlitten in hochsteifer Ausführung neben einer mikrometergenauen Positionierwiederholgenauigkeit auch über ein sehr geringes Umkehrspiel, können </w:t>
      </w:r>
      <w:r w:rsidR="00DF3D62">
        <w:rPr>
          <w:rFonts w:asciiTheme="majorHAnsi" w:eastAsiaTheme="majorEastAsia" w:hAnsiTheme="majorHAnsi" w:cstheme="majorBidi"/>
          <w:bCs/>
          <w:szCs w:val="32"/>
        </w:rPr>
        <w:t>noch höhere Nutzlasten vertikal bewegen</w:t>
      </w:r>
      <w:r w:rsidR="00BC0CAA">
        <w:rPr>
          <w:rFonts w:asciiTheme="majorHAnsi" w:eastAsiaTheme="majorEastAsia" w:hAnsiTheme="majorHAnsi" w:cstheme="majorBidi"/>
          <w:bCs/>
          <w:szCs w:val="32"/>
        </w:rPr>
        <w:t xml:space="preserve"> und </w:t>
      </w:r>
      <w:r w:rsidR="00DF3D62">
        <w:rPr>
          <w:rFonts w:asciiTheme="majorHAnsi" w:eastAsiaTheme="majorEastAsia" w:hAnsiTheme="majorHAnsi" w:cstheme="majorBidi"/>
          <w:bCs/>
          <w:szCs w:val="32"/>
        </w:rPr>
        <w:t xml:space="preserve">machen zudem Referenzfahrten dank batterielosem Absolut-Encoder überflüssig. </w:t>
      </w:r>
      <w:r w:rsidR="00540C1D">
        <w:rPr>
          <w:rFonts w:asciiTheme="majorHAnsi" w:eastAsiaTheme="majorEastAsia" w:hAnsiTheme="majorHAnsi" w:cstheme="majorBidi"/>
          <w:bCs/>
          <w:szCs w:val="32"/>
        </w:rPr>
        <w:t xml:space="preserve">Damit deckt der Spezialist für pneumatische und elektrische Automatisierung ein noch breiteres Anwendungsspektrum ab. </w:t>
      </w:r>
    </w:p>
    <w:p w14:paraId="14B707A8" w14:textId="0F8B2E63" w:rsidR="00904072" w:rsidRDefault="00DF3D62" w:rsidP="00E12492">
      <w:pPr>
        <w:spacing w:line="360" w:lineRule="atLeast"/>
        <w:rPr>
          <w:rFonts w:asciiTheme="majorHAnsi" w:eastAsiaTheme="majorEastAsia" w:hAnsiTheme="majorHAnsi" w:cstheme="majorBidi"/>
          <w:bCs/>
          <w:szCs w:val="32"/>
        </w:rPr>
      </w:pPr>
      <w:r w:rsidRPr="00DF3D62">
        <w:rPr>
          <w:rFonts w:asciiTheme="majorHAnsi" w:eastAsiaTheme="majorEastAsia" w:hAnsiTheme="majorHAnsi" w:cstheme="majorBidi"/>
          <w:b/>
          <w:szCs w:val="32"/>
        </w:rPr>
        <w:t>Präzis</w:t>
      </w:r>
      <w:r w:rsidR="008B0520">
        <w:rPr>
          <w:rFonts w:asciiTheme="majorHAnsi" w:eastAsiaTheme="majorEastAsia" w:hAnsiTheme="majorHAnsi" w:cstheme="majorBidi"/>
          <w:b/>
          <w:szCs w:val="32"/>
        </w:rPr>
        <w:t>e und kraftvoll</w:t>
      </w:r>
      <w:r w:rsidRPr="00DF3D62">
        <w:rPr>
          <w:rFonts w:asciiTheme="majorHAnsi" w:eastAsiaTheme="majorEastAsia" w:hAnsiTheme="majorHAnsi" w:cstheme="majorBidi"/>
          <w:b/>
          <w:szCs w:val="32"/>
        </w:rPr>
        <w:br/>
      </w:r>
      <w:proofErr w:type="spellStart"/>
      <w:r w:rsidR="004533F1">
        <w:rPr>
          <w:rFonts w:asciiTheme="majorHAnsi" w:eastAsiaTheme="majorEastAsia" w:hAnsiTheme="majorHAnsi" w:cstheme="majorBidi"/>
          <w:bCs/>
          <w:szCs w:val="32"/>
        </w:rPr>
        <w:t>Dank</w:t>
      </w:r>
      <w:proofErr w:type="spellEnd"/>
      <w:r w:rsidR="004533F1">
        <w:rPr>
          <w:rFonts w:asciiTheme="majorHAnsi" w:eastAsiaTheme="majorEastAsia" w:hAnsiTheme="majorHAnsi" w:cstheme="majorBidi"/>
          <w:bCs/>
          <w:szCs w:val="32"/>
        </w:rPr>
        <w:t xml:space="preserve"> des Einsatzes einer Kugelumlaufspindel</w:t>
      </w:r>
      <w:r w:rsidR="008156ED">
        <w:rPr>
          <w:rFonts w:asciiTheme="majorHAnsi" w:eastAsiaTheme="majorEastAsia" w:hAnsiTheme="majorHAnsi" w:cstheme="majorBidi"/>
          <w:bCs/>
          <w:szCs w:val="32"/>
        </w:rPr>
        <w:t xml:space="preserve"> beim Antrieb, der sich entweder mit Schritt- oder Servomotor (je 24 VDC) betreiben lässt, </w:t>
      </w:r>
      <w:r w:rsidR="004533F1">
        <w:rPr>
          <w:rFonts w:asciiTheme="majorHAnsi" w:eastAsiaTheme="majorEastAsia" w:hAnsiTheme="majorHAnsi" w:cstheme="majorBidi"/>
          <w:bCs/>
          <w:szCs w:val="32"/>
        </w:rPr>
        <w:t xml:space="preserve">erreicht die Serie LESYH bei der Positionierung eine Wiederholgenauigkeit von </w:t>
      </w:r>
      <w:r w:rsidR="008B0520" w:rsidRPr="00AC0A92">
        <w:rPr>
          <w:rFonts w:cs="Arial"/>
          <w:color w:val="000000" w:themeColor="text1"/>
        </w:rPr>
        <w:t>±</w:t>
      </w:r>
      <w:r w:rsidR="004533F1">
        <w:rPr>
          <w:rFonts w:asciiTheme="majorHAnsi" w:eastAsiaTheme="majorEastAsia" w:hAnsiTheme="majorHAnsi" w:cstheme="majorBidi"/>
          <w:bCs/>
          <w:szCs w:val="32"/>
        </w:rPr>
        <w:t>0,01 mm</w:t>
      </w:r>
      <w:r w:rsidR="008156ED">
        <w:rPr>
          <w:rFonts w:asciiTheme="majorHAnsi" w:eastAsiaTheme="majorEastAsia" w:hAnsiTheme="majorHAnsi" w:cstheme="majorBidi"/>
          <w:bCs/>
          <w:szCs w:val="32"/>
        </w:rPr>
        <w:t>. Dadurch erfüllt</w:t>
      </w:r>
      <w:r w:rsidR="007F73F2">
        <w:rPr>
          <w:rFonts w:asciiTheme="majorHAnsi" w:eastAsiaTheme="majorEastAsia" w:hAnsiTheme="majorHAnsi" w:cstheme="majorBidi"/>
          <w:bCs/>
          <w:szCs w:val="32"/>
        </w:rPr>
        <w:t xml:space="preserve"> sie besonders hohe Anforderungen in Sachen Präzision. Unterstützt wird das Ganze zusätzlich durch ein Umkehrspiel von maximal 0,1 mm. </w:t>
      </w:r>
      <w:r w:rsidR="005A28F8">
        <w:rPr>
          <w:rFonts w:asciiTheme="majorHAnsi" w:eastAsiaTheme="majorEastAsia" w:hAnsiTheme="majorHAnsi" w:cstheme="majorBidi"/>
          <w:bCs/>
          <w:szCs w:val="32"/>
        </w:rPr>
        <w:t xml:space="preserve">Konstrukteure </w:t>
      </w:r>
      <w:r w:rsidR="00851542">
        <w:rPr>
          <w:rFonts w:asciiTheme="majorHAnsi" w:eastAsiaTheme="majorEastAsia" w:hAnsiTheme="majorHAnsi" w:cstheme="majorBidi"/>
          <w:bCs/>
          <w:szCs w:val="32"/>
        </w:rPr>
        <w:t xml:space="preserve">profitieren so von einer verbesserten Prozesssicherheit bei hochpräzisen </w:t>
      </w:r>
      <w:r w:rsidR="00851542">
        <w:rPr>
          <w:rFonts w:asciiTheme="majorHAnsi" w:eastAsiaTheme="majorEastAsia" w:hAnsiTheme="majorHAnsi" w:cstheme="majorBidi"/>
          <w:bCs/>
          <w:szCs w:val="32"/>
        </w:rPr>
        <w:lastRenderedPageBreak/>
        <w:t>Anwendungen</w:t>
      </w:r>
      <w:r w:rsidR="00904072">
        <w:rPr>
          <w:rFonts w:asciiTheme="majorHAnsi" w:eastAsiaTheme="majorEastAsia" w:hAnsiTheme="majorHAnsi" w:cstheme="majorBidi"/>
          <w:bCs/>
          <w:szCs w:val="32"/>
        </w:rPr>
        <w:t xml:space="preserve"> – und das bei einer max. Beschleunigung von 5000 mm/s</w:t>
      </w:r>
      <w:r w:rsidR="00904072" w:rsidRPr="00904072">
        <w:rPr>
          <w:rFonts w:asciiTheme="majorHAnsi" w:eastAsiaTheme="majorEastAsia" w:hAnsiTheme="majorHAnsi" w:cstheme="majorBidi"/>
          <w:bCs/>
          <w:szCs w:val="32"/>
          <w:vertAlign w:val="superscript"/>
        </w:rPr>
        <w:t>2</w:t>
      </w:r>
      <w:r w:rsidR="00904072">
        <w:rPr>
          <w:rFonts w:asciiTheme="majorHAnsi" w:eastAsiaTheme="majorEastAsia" w:hAnsiTheme="majorHAnsi" w:cstheme="majorBidi"/>
          <w:bCs/>
          <w:szCs w:val="32"/>
        </w:rPr>
        <w:t xml:space="preserve"> und einer Höchstgeschwindigkeit von 400 mm/s</w:t>
      </w:r>
      <w:r w:rsidR="006D758F">
        <w:rPr>
          <w:rFonts w:asciiTheme="majorHAnsi" w:eastAsiaTheme="majorEastAsia" w:hAnsiTheme="majorHAnsi" w:cstheme="majorBidi"/>
          <w:bCs/>
          <w:szCs w:val="32"/>
        </w:rPr>
        <w:t xml:space="preserve">, was für kurze Zykluszeiten sorgt. </w:t>
      </w:r>
    </w:p>
    <w:p w14:paraId="5091246D" w14:textId="0085E321" w:rsidR="00DF3D62" w:rsidRDefault="00D750A8" w:rsidP="00E12492">
      <w:pPr>
        <w:spacing w:line="360" w:lineRule="atLeast"/>
        <w:rPr>
          <w:rFonts w:asciiTheme="majorHAnsi" w:eastAsiaTheme="majorEastAsia" w:hAnsiTheme="majorHAnsi" w:cstheme="majorBidi"/>
          <w:bCs/>
          <w:szCs w:val="32"/>
        </w:rPr>
      </w:pPr>
      <w:r>
        <w:rPr>
          <w:rFonts w:asciiTheme="majorHAnsi" w:eastAsiaTheme="majorEastAsia" w:hAnsiTheme="majorHAnsi" w:cstheme="majorBidi"/>
          <w:bCs/>
          <w:szCs w:val="32"/>
        </w:rPr>
        <w:t xml:space="preserve">Die Serie LESYH ist wahlweise als Konstruktion mit oder ohne Riemen erhältlich. Letztgenannte ermöglicht die Verwendung als Z-Achse zum Heben oder Senken von Werkstücken. Dabei wurde die vertikale Nutzlast im Vergleich zur Vorgängerserie noch einmal deutlich erhöht: </w:t>
      </w:r>
      <w:r w:rsidR="0022656C">
        <w:rPr>
          <w:rFonts w:asciiTheme="majorHAnsi" w:eastAsiaTheme="majorEastAsia" w:hAnsiTheme="majorHAnsi" w:cstheme="majorBidi"/>
          <w:bCs/>
          <w:szCs w:val="32"/>
        </w:rPr>
        <w:t xml:space="preserve">von 0,5 auf 6 kg (Größe 8), von 2 auf 12 kg (Größe 16) und von 4 auf 20 kg (Größe 25). </w:t>
      </w:r>
      <w:r w:rsidR="0007796E">
        <w:rPr>
          <w:rFonts w:asciiTheme="majorHAnsi" w:eastAsiaTheme="majorEastAsia" w:hAnsiTheme="majorHAnsi" w:cstheme="majorBidi"/>
          <w:bCs/>
          <w:szCs w:val="32"/>
        </w:rPr>
        <w:t xml:space="preserve">Entscheiden sich Anwender für die Option mit Motorbremse, kann auf eine Haltekraft von bis zu 385 N zurückgegriffen werden. Insgesamt </w:t>
      </w:r>
      <w:r w:rsidR="0022656C">
        <w:rPr>
          <w:rFonts w:asciiTheme="majorHAnsi" w:eastAsiaTheme="majorEastAsia" w:hAnsiTheme="majorHAnsi" w:cstheme="majorBidi"/>
          <w:bCs/>
          <w:szCs w:val="32"/>
        </w:rPr>
        <w:t xml:space="preserve">können </w:t>
      </w:r>
      <w:r w:rsidR="005A28F8">
        <w:rPr>
          <w:rFonts w:asciiTheme="majorHAnsi" w:eastAsiaTheme="majorEastAsia" w:hAnsiTheme="majorHAnsi" w:cstheme="majorBidi"/>
          <w:bCs/>
          <w:szCs w:val="32"/>
        </w:rPr>
        <w:t xml:space="preserve">Konstrukteure </w:t>
      </w:r>
      <w:r w:rsidR="0007796E">
        <w:rPr>
          <w:rFonts w:asciiTheme="majorHAnsi" w:eastAsiaTheme="majorEastAsia" w:hAnsiTheme="majorHAnsi" w:cstheme="majorBidi"/>
          <w:bCs/>
          <w:szCs w:val="32"/>
        </w:rPr>
        <w:t xml:space="preserve">so </w:t>
      </w:r>
      <w:r w:rsidR="0022656C">
        <w:rPr>
          <w:rFonts w:asciiTheme="majorHAnsi" w:eastAsiaTheme="majorEastAsia" w:hAnsiTheme="majorHAnsi" w:cstheme="majorBidi"/>
          <w:bCs/>
          <w:szCs w:val="32"/>
        </w:rPr>
        <w:t xml:space="preserve">ein deutlich umfangreicheres Anwendungsspektrum abdecken. </w:t>
      </w:r>
    </w:p>
    <w:p w14:paraId="4CA8B052" w14:textId="5C98E38B" w:rsidR="0022656C" w:rsidRDefault="0018038F" w:rsidP="00E12492">
      <w:pPr>
        <w:spacing w:line="360" w:lineRule="atLeast"/>
        <w:rPr>
          <w:rFonts w:asciiTheme="majorHAnsi" w:eastAsiaTheme="majorEastAsia" w:hAnsiTheme="majorHAnsi" w:cstheme="majorBidi"/>
          <w:bCs/>
          <w:szCs w:val="32"/>
        </w:rPr>
      </w:pPr>
      <w:r>
        <w:rPr>
          <w:rFonts w:asciiTheme="majorHAnsi" w:eastAsiaTheme="majorEastAsia" w:hAnsiTheme="majorHAnsi" w:cstheme="majorBidi"/>
          <w:b/>
          <w:szCs w:val="32"/>
        </w:rPr>
        <w:t>Hohe Flexibilität,</w:t>
      </w:r>
      <w:r w:rsidR="008B0520" w:rsidRPr="008156ED">
        <w:rPr>
          <w:rFonts w:asciiTheme="majorHAnsi" w:eastAsiaTheme="majorEastAsia" w:hAnsiTheme="majorHAnsi" w:cstheme="majorBidi"/>
          <w:b/>
          <w:szCs w:val="32"/>
        </w:rPr>
        <w:t xml:space="preserve"> Kompatibilität und </w:t>
      </w:r>
      <w:r w:rsidR="008156ED" w:rsidRPr="008156ED">
        <w:rPr>
          <w:rFonts w:asciiTheme="majorHAnsi" w:eastAsiaTheme="majorEastAsia" w:hAnsiTheme="majorHAnsi" w:cstheme="majorBidi"/>
          <w:b/>
          <w:szCs w:val="32"/>
        </w:rPr>
        <w:t>Produktivität</w:t>
      </w:r>
      <w:r w:rsidR="008156ED">
        <w:rPr>
          <w:rFonts w:asciiTheme="majorHAnsi" w:eastAsiaTheme="majorEastAsia" w:hAnsiTheme="majorHAnsi" w:cstheme="majorBidi"/>
          <w:b/>
          <w:szCs w:val="32"/>
        </w:rPr>
        <w:br/>
      </w:r>
      <w:r>
        <w:rPr>
          <w:rFonts w:asciiTheme="majorHAnsi" w:eastAsiaTheme="majorEastAsia" w:hAnsiTheme="majorHAnsi" w:cstheme="majorBidi"/>
          <w:bCs/>
          <w:szCs w:val="32"/>
        </w:rPr>
        <w:t xml:space="preserve">Die Motormontage ist bei der Serie LESYH in drei Richtungen möglich: axial, rechts oder links parallel. </w:t>
      </w:r>
      <w:r w:rsidR="0007796E">
        <w:rPr>
          <w:rFonts w:asciiTheme="majorHAnsi" w:eastAsiaTheme="majorEastAsia" w:hAnsiTheme="majorHAnsi" w:cstheme="majorBidi"/>
          <w:bCs/>
          <w:szCs w:val="32"/>
        </w:rPr>
        <w:t xml:space="preserve">Bei der Ausführung mit Schrittmotor </w:t>
      </w:r>
      <w:r w:rsidR="00FE29E6">
        <w:rPr>
          <w:rFonts w:asciiTheme="majorHAnsi" w:eastAsiaTheme="majorEastAsia" w:hAnsiTheme="majorHAnsi" w:cstheme="majorBidi"/>
          <w:bCs/>
          <w:szCs w:val="32"/>
        </w:rPr>
        <w:t xml:space="preserve">stellen </w:t>
      </w:r>
      <w:r w:rsidR="0007796E">
        <w:rPr>
          <w:rFonts w:asciiTheme="majorHAnsi" w:eastAsiaTheme="majorEastAsia" w:hAnsiTheme="majorHAnsi" w:cstheme="majorBidi"/>
          <w:bCs/>
          <w:szCs w:val="32"/>
        </w:rPr>
        <w:t xml:space="preserve">die Controller der Serie </w:t>
      </w:r>
      <w:r w:rsidR="00FE29E6">
        <w:rPr>
          <w:rFonts w:asciiTheme="majorHAnsi" w:eastAsiaTheme="majorEastAsia" w:hAnsiTheme="majorHAnsi" w:cstheme="majorBidi"/>
          <w:bCs/>
          <w:szCs w:val="32"/>
        </w:rPr>
        <w:t>JXC</w:t>
      </w:r>
      <w:r w:rsidR="00BB0550">
        <w:rPr>
          <w:rFonts w:asciiTheme="majorHAnsi" w:eastAsiaTheme="majorEastAsia" w:hAnsiTheme="majorHAnsi" w:cstheme="majorBidi"/>
          <w:bCs/>
          <w:szCs w:val="32"/>
        </w:rPr>
        <w:t xml:space="preserve"> </w:t>
      </w:r>
      <w:r w:rsidR="00FE29E6">
        <w:rPr>
          <w:rFonts w:asciiTheme="majorHAnsi" w:eastAsiaTheme="majorEastAsia" w:hAnsiTheme="majorHAnsi" w:cstheme="majorBidi"/>
          <w:bCs/>
          <w:szCs w:val="32"/>
        </w:rPr>
        <w:t xml:space="preserve">eine Steuerung der Antriebe über verschiedene </w:t>
      </w:r>
      <w:proofErr w:type="spellStart"/>
      <w:r w:rsidR="00FE29E6">
        <w:rPr>
          <w:rFonts w:asciiTheme="majorHAnsi" w:eastAsiaTheme="majorEastAsia" w:hAnsiTheme="majorHAnsi" w:cstheme="majorBidi"/>
          <w:bCs/>
          <w:szCs w:val="32"/>
        </w:rPr>
        <w:t>Feldbussyteme</w:t>
      </w:r>
      <w:proofErr w:type="spellEnd"/>
      <w:r w:rsidR="00FE29E6">
        <w:rPr>
          <w:rFonts w:asciiTheme="majorHAnsi" w:eastAsiaTheme="majorEastAsia" w:hAnsiTheme="majorHAnsi" w:cstheme="majorBidi"/>
          <w:bCs/>
          <w:szCs w:val="32"/>
        </w:rPr>
        <w:t xml:space="preserve"> (PROFINET, EtherCAT, </w:t>
      </w:r>
      <w:proofErr w:type="spellStart"/>
      <w:r w:rsidR="00FE29E6">
        <w:rPr>
          <w:rFonts w:asciiTheme="majorHAnsi" w:eastAsiaTheme="majorEastAsia" w:hAnsiTheme="majorHAnsi" w:cstheme="majorBidi"/>
          <w:bCs/>
          <w:szCs w:val="32"/>
        </w:rPr>
        <w:t>EtherNet</w:t>
      </w:r>
      <w:proofErr w:type="spellEnd"/>
      <w:r w:rsidR="00FE29E6">
        <w:rPr>
          <w:rFonts w:asciiTheme="majorHAnsi" w:eastAsiaTheme="majorEastAsia" w:hAnsiTheme="majorHAnsi" w:cstheme="majorBidi"/>
          <w:bCs/>
          <w:szCs w:val="32"/>
        </w:rPr>
        <w:t xml:space="preserve">/IP) oder andere Ansteuerungen wie IO-Link sowie parallele Eingänge </w:t>
      </w:r>
      <w:r w:rsidR="00BB0550">
        <w:rPr>
          <w:rFonts w:asciiTheme="majorHAnsi" w:eastAsiaTheme="majorEastAsia" w:hAnsiTheme="majorHAnsi" w:cstheme="majorBidi"/>
          <w:bCs/>
          <w:szCs w:val="32"/>
        </w:rPr>
        <w:t xml:space="preserve">zur Verfügung – bei AC-Servomotoren sind dies die Controller </w:t>
      </w:r>
      <w:r w:rsidR="000D1ABB">
        <w:rPr>
          <w:rFonts w:asciiTheme="majorHAnsi" w:eastAsiaTheme="majorEastAsia" w:hAnsiTheme="majorHAnsi" w:cstheme="majorBidi"/>
          <w:bCs/>
          <w:szCs w:val="32"/>
        </w:rPr>
        <w:t>der Serie LECN-T</w:t>
      </w:r>
      <w:r w:rsidR="00BB0550">
        <w:rPr>
          <w:rFonts w:asciiTheme="majorHAnsi" w:eastAsiaTheme="majorEastAsia" w:hAnsiTheme="majorHAnsi" w:cstheme="majorBidi"/>
          <w:bCs/>
          <w:szCs w:val="32"/>
        </w:rPr>
        <w:t xml:space="preserve">. </w:t>
      </w:r>
      <w:r w:rsidR="00642751">
        <w:rPr>
          <w:rFonts w:asciiTheme="majorHAnsi" w:eastAsiaTheme="majorEastAsia" w:hAnsiTheme="majorHAnsi" w:cstheme="majorBidi"/>
          <w:bCs/>
          <w:szCs w:val="32"/>
        </w:rPr>
        <w:t xml:space="preserve">Als Erweiterung der am Markt etablierten Serie LESH </w:t>
      </w:r>
      <w:r w:rsidR="003F3343">
        <w:rPr>
          <w:rFonts w:asciiTheme="majorHAnsi" w:eastAsiaTheme="majorEastAsia" w:hAnsiTheme="majorHAnsi" w:cstheme="majorBidi"/>
          <w:bCs/>
          <w:szCs w:val="32"/>
        </w:rPr>
        <w:t>lässt sie sich außerdem leicht einbinden.</w:t>
      </w:r>
      <w:r w:rsidR="00642751">
        <w:rPr>
          <w:rFonts w:asciiTheme="majorHAnsi" w:eastAsiaTheme="majorEastAsia" w:hAnsiTheme="majorHAnsi" w:cstheme="majorBidi"/>
          <w:bCs/>
          <w:szCs w:val="32"/>
        </w:rPr>
        <w:t xml:space="preserve"> </w:t>
      </w:r>
      <w:r>
        <w:rPr>
          <w:rFonts w:asciiTheme="majorHAnsi" w:eastAsiaTheme="majorEastAsia" w:hAnsiTheme="majorHAnsi" w:cstheme="majorBidi"/>
          <w:bCs/>
          <w:szCs w:val="32"/>
        </w:rPr>
        <w:t>Zudem kann bei der motorlosen Ausführung auf Motoren</w:t>
      </w:r>
      <w:r w:rsidR="003272B9">
        <w:rPr>
          <w:rFonts w:asciiTheme="majorHAnsi" w:eastAsiaTheme="majorEastAsia" w:hAnsiTheme="majorHAnsi" w:cstheme="majorBidi"/>
          <w:bCs/>
          <w:szCs w:val="32"/>
        </w:rPr>
        <w:t xml:space="preserve"> (Motorleistung 100/200 W)</w:t>
      </w:r>
      <w:r>
        <w:rPr>
          <w:rFonts w:asciiTheme="majorHAnsi" w:eastAsiaTheme="majorEastAsia" w:hAnsiTheme="majorHAnsi" w:cstheme="majorBidi"/>
          <w:bCs/>
          <w:szCs w:val="32"/>
        </w:rPr>
        <w:t xml:space="preserve"> von 18 Herstellern zurückgegriffen werden. </w:t>
      </w:r>
      <w:r w:rsidR="00086B45" w:rsidRPr="00086B45">
        <w:rPr>
          <w:rFonts w:asciiTheme="majorHAnsi" w:eastAsiaTheme="majorEastAsia" w:hAnsiTheme="majorHAnsi" w:cstheme="majorBidi"/>
          <w:bCs/>
          <w:szCs w:val="32"/>
        </w:rPr>
        <w:t xml:space="preserve">Zusammen verschafft </w:t>
      </w:r>
      <w:proofErr w:type="gramStart"/>
      <w:r w:rsidR="00086B45" w:rsidRPr="00086B45">
        <w:rPr>
          <w:rFonts w:asciiTheme="majorHAnsi" w:eastAsiaTheme="majorEastAsia" w:hAnsiTheme="majorHAnsi" w:cstheme="majorBidi"/>
          <w:bCs/>
          <w:szCs w:val="32"/>
        </w:rPr>
        <w:t>das Anwendern</w:t>
      </w:r>
      <w:proofErr w:type="gramEnd"/>
      <w:r w:rsidR="00086B45" w:rsidRPr="00086B45">
        <w:rPr>
          <w:rFonts w:asciiTheme="majorHAnsi" w:eastAsiaTheme="majorEastAsia" w:hAnsiTheme="majorHAnsi" w:cstheme="majorBidi"/>
          <w:bCs/>
          <w:szCs w:val="32"/>
        </w:rPr>
        <w:t xml:space="preserve"> ein hohes Maß an Flexibilität</w:t>
      </w:r>
      <w:r w:rsidR="003F3343">
        <w:rPr>
          <w:rFonts w:asciiTheme="majorHAnsi" w:eastAsiaTheme="majorEastAsia" w:hAnsiTheme="majorHAnsi" w:cstheme="majorBidi"/>
          <w:bCs/>
          <w:szCs w:val="32"/>
        </w:rPr>
        <w:t xml:space="preserve"> bei der Maschinenkonstruktion. </w:t>
      </w:r>
      <w:r>
        <w:rPr>
          <w:rFonts w:asciiTheme="majorHAnsi" w:eastAsiaTheme="majorEastAsia" w:hAnsiTheme="majorHAnsi" w:cstheme="majorBidi"/>
          <w:bCs/>
          <w:szCs w:val="32"/>
        </w:rPr>
        <w:t xml:space="preserve"> </w:t>
      </w:r>
    </w:p>
    <w:p w14:paraId="3508B5D7" w14:textId="6A4D923B" w:rsidR="00A93F7E" w:rsidRDefault="003F3343" w:rsidP="00E12492">
      <w:pPr>
        <w:spacing w:line="360" w:lineRule="atLeast"/>
        <w:rPr>
          <w:rFonts w:asciiTheme="majorHAnsi" w:eastAsiaTheme="majorEastAsia" w:hAnsiTheme="majorHAnsi" w:cstheme="majorBidi"/>
          <w:bCs/>
          <w:szCs w:val="32"/>
        </w:rPr>
      </w:pPr>
      <w:r>
        <w:rPr>
          <w:rFonts w:asciiTheme="majorHAnsi" w:eastAsiaTheme="majorEastAsia" w:hAnsiTheme="majorHAnsi" w:cstheme="majorBidi"/>
          <w:bCs/>
          <w:szCs w:val="32"/>
        </w:rPr>
        <w:t>Neben ihren überzeugenden Leistungskennzahlen verfügt die Serie LESYH über einen batterielosen Absolut-Encoder</w:t>
      </w:r>
      <w:r w:rsidR="00361D2E">
        <w:rPr>
          <w:rFonts w:asciiTheme="majorHAnsi" w:eastAsiaTheme="majorEastAsia" w:hAnsiTheme="majorHAnsi" w:cstheme="majorBidi"/>
          <w:bCs/>
          <w:szCs w:val="32"/>
        </w:rPr>
        <w:t>, der etwa bei einem Stromausfall oder einem Not-Aus die letzte Position des Antriebs speichert. So kann der Betrieb ohne zeitaufwändige Referenzfahrt unmittelbar wieder aufgenommen werden</w:t>
      </w:r>
      <w:r w:rsidR="00446D41">
        <w:rPr>
          <w:rFonts w:asciiTheme="majorHAnsi" w:eastAsiaTheme="majorEastAsia" w:hAnsiTheme="majorHAnsi" w:cstheme="majorBidi"/>
          <w:bCs/>
          <w:szCs w:val="32"/>
        </w:rPr>
        <w:t>, was ein Mehr an Produktivität bedeutet.</w:t>
      </w:r>
      <w:r w:rsidR="00361D2E">
        <w:rPr>
          <w:rFonts w:asciiTheme="majorHAnsi" w:eastAsiaTheme="majorEastAsia" w:hAnsiTheme="majorHAnsi" w:cstheme="majorBidi"/>
          <w:bCs/>
          <w:szCs w:val="32"/>
        </w:rPr>
        <w:t xml:space="preserve"> Zusätzlich verringer</w:t>
      </w:r>
      <w:r w:rsidR="00A93F7E">
        <w:rPr>
          <w:rFonts w:asciiTheme="majorHAnsi" w:eastAsiaTheme="majorEastAsia" w:hAnsiTheme="majorHAnsi" w:cstheme="majorBidi"/>
          <w:bCs/>
          <w:szCs w:val="32"/>
        </w:rPr>
        <w:t>n</w:t>
      </w:r>
      <w:r w:rsidR="00361D2E">
        <w:rPr>
          <w:rFonts w:asciiTheme="majorHAnsi" w:eastAsiaTheme="majorEastAsia" w:hAnsiTheme="majorHAnsi" w:cstheme="majorBidi"/>
          <w:bCs/>
          <w:szCs w:val="32"/>
        </w:rPr>
        <w:t xml:space="preserve"> sich nicht nur der Lager</w:t>
      </w:r>
      <w:r w:rsidR="00A93F7E">
        <w:rPr>
          <w:rFonts w:asciiTheme="majorHAnsi" w:eastAsiaTheme="majorEastAsia" w:hAnsiTheme="majorHAnsi" w:cstheme="majorBidi"/>
          <w:bCs/>
          <w:szCs w:val="32"/>
        </w:rPr>
        <w:t>- und Wartungs</w:t>
      </w:r>
      <w:r w:rsidR="00361D2E">
        <w:rPr>
          <w:rFonts w:asciiTheme="majorHAnsi" w:eastAsiaTheme="majorEastAsia" w:hAnsiTheme="majorHAnsi" w:cstheme="majorBidi"/>
          <w:bCs/>
          <w:szCs w:val="32"/>
        </w:rPr>
        <w:t>aufwand, sondern auch der ökologische Fußabdruck, da keine Batterie nötig ist, die somit weder gelager</w:t>
      </w:r>
      <w:r w:rsidR="00A93F7E">
        <w:rPr>
          <w:rFonts w:asciiTheme="majorHAnsi" w:eastAsiaTheme="majorEastAsia" w:hAnsiTheme="majorHAnsi" w:cstheme="majorBidi"/>
          <w:bCs/>
          <w:szCs w:val="32"/>
        </w:rPr>
        <w:t>t oder gewartet</w:t>
      </w:r>
      <w:r w:rsidR="00361D2E">
        <w:rPr>
          <w:rFonts w:asciiTheme="majorHAnsi" w:eastAsiaTheme="majorEastAsia" w:hAnsiTheme="majorHAnsi" w:cstheme="majorBidi"/>
          <w:bCs/>
          <w:szCs w:val="32"/>
        </w:rPr>
        <w:t xml:space="preserve"> noch entsorgt werden muss.</w:t>
      </w:r>
      <w:r w:rsidR="00A93F7E">
        <w:rPr>
          <w:rFonts w:asciiTheme="majorHAnsi" w:eastAsiaTheme="majorEastAsia" w:hAnsiTheme="majorHAnsi" w:cstheme="majorBidi"/>
          <w:bCs/>
          <w:szCs w:val="32"/>
        </w:rPr>
        <w:t xml:space="preserve"> </w:t>
      </w:r>
      <w:r w:rsidR="00ED58B4">
        <w:rPr>
          <w:rFonts w:asciiTheme="majorHAnsi" w:eastAsiaTheme="majorEastAsia" w:hAnsiTheme="majorHAnsi" w:cstheme="majorBidi"/>
          <w:bCs/>
          <w:szCs w:val="32"/>
        </w:rPr>
        <w:t xml:space="preserve">Um Endlagen und Zwischenpositionen zuverlässig zu erkennen, kann die Serie LESYH optional mit einem elektronischen Signalgeber der Serie D-M9 von SMC bestückt werden. Dieser verfügt über eine 2-farbige Anzeige, wodurch der optimale Betriebsbereich </w:t>
      </w:r>
      <w:r w:rsidR="00A43FCC">
        <w:rPr>
          <w:rFonts w:asciiTheme="majorHAnsi" w:eastAsiaTheme="majorEastAsia" w:hAnsiTheme="majorHAnsi" w:cstheme="majorBidi"/>
          <w:bCs/>
          <w:szCs w:val="32"/>
        </w:rPr>
        <w:t xml:space="preserve">(grün) unmittelbar ersichtlich ist.  </w:t>
      </w:r>
    </w:p>
    <w:p w14:paraId="0B6A0286" w14:textId="136F6F2C" w:rsidR="003F3343" w:rsidRPr="008156ED" w:rsidRDefault="00361D2E" w:rsidP="00E12492">
      <w:pPr>
        <w:spacing w:line="360" w:lineRule="atLeast"/>
        <w:rPr>
          <w:rFonts w:asciiTheme="majorHAnsi" w:eastAsiaTheme="majorEastAsia" w:hAnsiTheme="majorHAnsi" w:cstheme="majorBidi"/>
          <w:bCs/>
          <w:szCs w:val="32"/>
        </w:rPr>
      </w:pPr>
      <w:r>
        <w:rPr>
          <w:rFonts w:asciiTheme="majorHAnsi" w:eastAsiaTheme="majorEastAsia" w:hAnsiTheme="majorHAnsi" w:cstheme="majorBidi"/>
          <w:bCs/>
          <w:szCs w:val="32"/>
        </w:rPr>
        <w:t xml:space="preserve"> </w:t>
      </w:r>
    </w:p>
    <w:p w14:paraId="7AF600BA" w14:textId="77777777" w:rsidR="0022656C" w:rsidRPr="004533F1" w:rsidRDefault="0022656C" w:rsidP="00E12492">
      <w:pPr>
        <w:spacing w:line="360" w:lineRule="atLeast"/>
        <w:rPr>
          <w:rFonts w:asciiTheme="majorHAnsi" w:eastAsiaTheme="majorEastAsia" w:hAnsiTheme="majorHAnsi" w:cstheme="majorBidi"/>
          <w:bCs/>
          <w:szCs w:val="32"/>
        </w:rPr>
      </w:pPr>
    </w:p>
    <w:p w14:paraId="62FA74F8" w14:textId="731E131E" w:rsidR="00DB507B" w:rsidRPr="00C22135" w:rsidRDefault="00EA5F0B" w:rsidP="00E12492">
      <w:pPr>
        <w:spacing w:line="360" w:lineRule="atLeast"/>
        <w:rPr>
          <w:rFonts w:asciiTheme="majorHAnsi" w:eastAsiaTheme="majorEastAsia" w:hAnsiTheme="majorHAnsi" w:cstheme="majorBidi"/>
          <w:bCs/>
          <w:szCs w:val="32"/>
          <w:lang w:val="de"/>
        </w:rPr>
      </w:pPr>
      <w:r>
        <w:rPr>
          <w:rFonts w:asciiTheme="majorHAnsi" w:eastAsiaTheme="majorEastAsia" w:hAnsiTheme="majorHAnsi" w:cstheme="majorBidi"/>
          <w:bCs/>
          <w:szCs w:val="32"/>
          <w:lang w:val="de"/>
        </w:rPr>
        <w:t xml:space="preserve"> </w:t>
      </w:r>
      <w:r w:rsidR="00A9160B">
        <w:rPr>
          <w:rFonts w:asciiTheme="majorHAnsi" w:eastAsiaTheme="majorEastAsia" w:hAnsiTheme="majorHAnsi" w:cstheme="majorBidi"/>
          <w:bCs/>
          <w:szCs w:val="32"/>
          <w:lang w:val="de"/>
        </w:rPr>
        <w:t xml:space="preserve"> </w:t>
      </w:r>
    </w:p>
    <w:p w14:paraId="0B189072" w14:textId="1A84B1DF" w:rsidR="00DB507B" w:rsidRPr="00DB507B" w:rsidRDefault="00B07434" w:rsidP="00E12492">
      <w:pPr>
        <w:spacing w:line="360" w:lineRule="atLeast"/>
        <w:rPr>
          <w:rFonts w:asciiTheme="majorHAnsi" w:eastAsiaTheme="majorEastAsia" w:hAnsiTheme="majorHAnsi" w:cstheme="majorBidi"/>
          <w:b/>
          <w:szCs w:val="32"/>
          <w:lang w:val="de"/>
        </w:rPr>
      </w:pPr>
      <w:r>
        <w:rPr>
          <w:rFonts w:asciiTheme="majorHAnsi" w:eastAsiaTheme="majorEastAsia" w:hAnsiTheme="majorHAnsi" w:cstheme="majorBidi"/>
          <w:b/>
          <w:noProof/>
          <w:szCs w:val="32"/>
          <w:lang w:val="de"/>
        </w:rPr>
        <w:lastRenderedPageBreak/>
        <w:drawing>
          <wp:inline distT="0" distB="0" distL="0" distR="0" wp14:anchorId="6FA886D5" wp14:editId="6F8C7933">
            <wp:extent cx="5230101" cy="2828983"/>
            <wp:effectExtent l="0" t="0" r="2540" b="3175"/>
            <wp:docPr id="1" name="Grafik 1" descr="Ein Bild, das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Elektronik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0171" cy="283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121C5E11" w14:textId="78C244EA" w:rsidR="00B07434" w:rsidRDefault="00446713" w:rsidP="00B10E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B1728">
        <w:rPr>
          <w:b/>
        </w:rPr>
        <w:t>Bildunterschrift:</w:t>
      </w:r>
      <w:r>
        <w:rPr>
          <w:b/>
        </w:rPr>
        <w:br/>
      </w:r>
      <w:r w:rsidR="00B07434">
        <w:rPr>
          <w:rFonts w:asciiTheme="minorHAnsi" w:hAnsiTheme="minorHAnsi" w:cstheme="minorHAnsi"/>
        </w:rPr>
        <w:t xml:space="preserve">Die Erweiterung der </w:t>
      </w:r>
      <w:r w:rsidR="006B0402">
        <w:rPr>
          <w:rFonts w:asciiTheme="minorHAnsi" w:hAnsiTheme="minorHAnsi" w:cstheme="minorHAnsi"/>
        </w:rPr>
        <w:t>elektrischen Antriebe der</w:t>
      </w:r>
      <w:r w:rsidR="00B07434">
        <w:rPr>
          <w:rFonts w:asciiTheme="minorHAnsi" w:hAnsiTheme="minorHAnsi" w:cstheme="minorHAnsi"/>
        </w:rPr>
        <w:t xml:space="preserve"> Serie LESH von SMC um die neue Serie LESYH</w:t>
      </w:r>
      <w:r w:rsidR="00A75CBE">
        <w:rPr>
          <w:rFonts w:asciiTheme="minorHAnsi" w:hAnsiTheme="minorHAnsi" w:cstheme="minorHAnsi"/>
        </w:rPr>
        <w:t xml:space="preserve"> verfügt über eine</w:t>
      </w:r>
      <w:r w:rsidR="006B0402">
        <w:rPr>
          <w:rFonts w:asciiTheme="minorHAnsi" w:hAnsiTheme="minorHAnsi" w:cstheme="minorHAnsi"/>
        </w:rPr>
        <w:t xml:space="preserve"> </w:t>
      </w:r>
      <w:r w:rsidR="00B07434">
        <w:rPr>
          <w:rFonts w:asciiTheme="minorHAnsi" w:hAnsiTheme="minorHAnsi" w:cstheme="minorHAnsi"/>
        </w:rPr>
        <w:t>Wiederholgenauigkeit</w:t>
      </w:r>
      <w:r w:rsidR="006B0402">
        <w:rPr>
          <w:rFonts w:asciiTheme="minorHAnsi" w:hAnsiTheme="minorHAnsi" w:cstheme="minorHAnsi"/>
        </w:rPr>
        <w:t xml:space="preserve"> von </w:t>
      </w:r>
      <w:r w:rsidR="006B0402" w:rsidRPr="00AC0A92">
        <w:rPr>
          <w:rFonts w:cs="Arial"/>
          <w:color w:val="000000" w:themeColor="text1"/>
        </w:rPr>
        <w:t>±</w:t>
      </w:r>
      <w:r w:rsidR="006B0402">
        <w:rPr>
          <w:rFonts w:asciiTheme="majorHAnsi" w:eastAsiaTheme="majorEastAsia" w:hAnsiTheme="majorHAnsi" w:cstheme="majorBidi"/>
          <w:bCs/>
          <w:szCs w:val="32"/>
        </w:rPr>
        <w:t xml:space="preserve">0,01 mm und ein Umkehrspiel von max. 0,1 mm für eine noch </w:t>
      </w:r>
      <w:r w:rsidR="006B0402">
        <w:rPr>
          <w:rFonts w:asciiTheme="minorHAnsi" w:hAnsiTheme="minorHAnsi" w:cstheme="minorHAnsi"/>
        </w:rPr>
        <w:t xml:space="preserve">präzisere </w:t>
      </w:r>
      <w:r w:rsidR="00B07434">
        <w:rPr>
          <w:rFonts w:asciiTheme="minorHAnsi" w:hAnsiTheme="minorHAnsi" w:cstheme="minorHAnsi"/>
        </w:rPr>
        <w:t>Positionierung</w:t>
      </w:r>
      <w:r w:rsidR="006B0402">
        <w:rPr>
          <w:rFonts w:asciiTheme="minorHAnsi" w:hAnsiTheme="minorHAnsi" w:cstheme="minorHAnsi"/>
        </w:rPr>
        <w:t xml:space="preserve">. Zudem profitieren Anwender </w:t>
      </w:r>
      <w:r w:rsidR="006B0402">
        <w:rPr>
          <w:rFonts w:asciiTheme="majorHAnsi" w:eastAsiaTheme="majorEastAsia" w:hAnsiTheme="majorHAnsi" w:cstheme="majorBidi"/>
          <w:bCs/>
          <w:szCs w:val="32"/>
        </w:rPr>
        <w:t>von einem</w:t>
      </w:r>
      <w:r w:rsidR="00B07434">
        <w:rPr>
          <w:rFonts w:asciiTheme="majorHAnsi" w:eastAsiaTheme="majorEastAsia" w:hAnsiTheme="majorHAnsi" w:cstheme="majorBidi"/>
          <w:bCs/>
          <w:szCs w:val="32"/>
        </w:rPr>
        <w:t xml:space="preserve"> batterielose</w:t>
      </w:r>
      <w:r w:rsidR="006B0402">
        <w:rPr>
          <w:rFonts w:asciiTheme="majorHAnsi" w:eastAsiaTheme="majorEastAsia" w:hAnsiTheme="majorHAnsi" w:cstheme="majorBidi"/>
          <w:bCs/>
          <w:szCs w:val="32"/>
        </w:rPr>
        <w:t>n</w:t>
      </w:r>
      <w:r w:rsidR="00B07434">
        <w:rPr>
          <w:rFonts w:asciiTheme="majorHAnsi" w:eastAsiaTheme="majorEastAsia" w:hAnsiTheme="majorHAnsi" w:cstheme="majorBidi"/>
          <w:bCs/>
          <w:szCs w:val="32"/>
        </w:rPr>
        <w:t xml:space="preserve"> Absolut-Encoder</w:t>
      </w:r>
      <w:r w:rsidR="006B0402">
        <w:rPr>
          <w:rFonts w:asciiTheme="majorHAnsi" w:eastAsiaTheme="majorEastAsia" w:hAnsiTheme="majorHAnsi" w:cstheme="majorBidi"/>
          <w:bCs/>
          <w:szCs w:val="32"/>
        </w:rPr>
        <w:t xml:space="preserve"> und weiteren Vorteilen.</w:t>
      </w:r>
    </w:p>
    <w:p w14:paraId="59122554" w14:textId="323CD692" w:rsidR="00724F24" w:rsidRPr="00473131" w:rsidRDefault="00DA4B9A" w:rsidP="00D50183">
      <w:pPr>
        <w:spacing w:after="0" w:line="240" w:lineRule="auto"/>
        <w:rPr>
          <w:noProof/>
          <w:lang w:eastAsia="de-DE"/>
        </w:rPr>
      </w:pPr>
      <w:r>
        <w:t xml:space="preserve">  </w:t>
      </w:r>
    </w:p>
    <w:p w14:paraId="0B04F6C6" w14:textId="587BC2E0" w:rsidR="008A5738" w:rsidRDefault="00446713" w:rsidP="008A5738">
      <w:pPr>
        <w:spacing w:after="120" w:line="360" w:lineRule="auto"/>
      </w:pPr>
      <w:r w:rsidRPr="002B1728">
        <w:t>Foto: SMC Deutschland GmbH</w:t>
      </w:r>
    </w:p>
    <w:p w14:paraId="30987A52" w14:textId="77777777" w:rsidR="00196C03" w:rsidRDefault="00196C03" w:rsidP="00446713">
      <w:pPr>
        <w:spacing w:after="0" w:line="240" w:lineRule="auto"/>
      </w:pPr>
    </w:p>
    <w:p w14:paraId="18122F5D" w14:textId="14D9A411" w:rsidR="00446713" w:rsidRDefault="00446713" w:rsidP="00446713">
      <w:pPr>
        <w:spacing w:after="0" w:line="240" w:lineRule="auto"/>
      </w:pPr>
      <w:r w:rsidRPr="00D26DA2">
        <w:t xml:space="preserve">Weitere Informationen finden Sie auf der SMC-Webseite unter </w:t>
      </w:r>
      <w:hyperlink r:id="rId9" w:history="1">
        <w:r w:rsidR="007C0824">
          <w:rPr>
            <w:rStyle w:val="Hyperlink"/>
            <w:b/>
            <w:bCs/>
            <w:color w:val="3960A6"/>
          </w:rPr>
          <w:t>www.smc.de</w:t>
        </w:r>
      </w:hyperlink>
      <w:r>
        <w:t xml:space="preserve"> </w:t>
      </w:r>
    </w:p>
    <w:p w14:paraId="78B60216" w14:textId="797B0A9D" w:rsidR="00DA4B9A" w:rsidRDefault="00DA4B9A" w:rsidP="00446713">
      <w:pPr>
        <w:spacing w:after="0" w:line="240" w:lineRule="auto"/>
      </w:pPr>
    </w:p>
    <w:p w14:paraId="0053165C" w14:textId="77777777" w:rsidR="00DA4B9A" w:rsidRDefault="00DA4B9A" w:rsidP="00446713">
      <w:pPr>
        <w:spacing w:after="0" w:line="240" w:lineRule="auto"/>
      </w:pPr>
    </w:p>
    <w:p w14:paraId="6B05FACD" w14:textId="124E6E9B" w:rsidR="005052F6" w:rsidRPr="0062542D" w:rsidRDefault="005052F6" w:rsidP="005052F6">
      <w:pPr>
        <w:pStyle w:val="SMCUntertitel"/>
        <w:spacing w:after="120"/>
        <w:rPr>
          <w:b/>
        </w:rPr>
      </w:pPr>
      <w:r>
        <w:rPr>
          <w:b/>
        </w:rPr>
        <w:t>Über SMC Deutschland</w:t>
      </w:r>
    </w:p>
    <w:p w14:paraId="13B43389" w14:textId="77777777" w:rsidR="004A617F" w:rsidRDefault="004A617F" w:rsidP="004A617F">
      <w:pPr>
        <w:pStyle w:val="SMCPressetext"/>
      </w:pPr>
      <w:r>
        <w:t>Führender Hersteller, Partner und Lösungsanbieter für pneumatische und elektrische Automati</w:t>
      </w:r>
      <w:r>
        <w:softHyphen/>
        <w:t>sierungstechnik – die SMC Deutschland GmbH bietet ein umfassendes Produktspektrum vom Ventil bis zum Temperiergerät mit mehr als 12.000 Basismodellen und über 700.000 Varianten für unter</w:t>
      </w:r>
      <w:r>
        <w:softHyphen/>
        <w:t>schiedlichste Industriebranchen. Die innovativen Automatisierungslösungen des Unternehmens mit Sitz in Egelsbach bei Frankfurt am Main finden sich unter anderem in der Automobil-, Elektro- und Photovoltaik-, Medizin-, Verpackungs- und Lebensmittel</w:t>
      </w:r>
      <w:r>
        <w:softHyphen/>
        <w:t>industrie sowie im Werkzeugmaschinenbau, der Robotik und der Automation. SMC erwirtschaftete im Geschäftsjahr 2020/21 einen Umsatz von 152 Millionen Euro und beschäftigt bundesweit 750 Mitarbeiter. Darüber hinaus steht allen Kunden ein flächendeckendes, kompetentes Service- und Vertriebsnetzwerk zur Seite.</w:t>
      </w:r>
    </w:p>
    <w:p w14:paraId="0329C2EC" w14:textId="77777777" w:rsidR="004A617F" w:rsidRPr="00C866A8" w:rsidRDefault="004A617F" w:rsidP="004A617F">
      <w:pPr>
        <w:pStyle w:val="SMCPressetext"/>
      </w:pPr>
      <w:r>
        <w:t xml:space="preserve">Die SMC Deutschland GmbH gehört zur SMC Corporation, die in 83 Ländern weltweit mit über 31 Produktionsstätten vertreten ist. Der Weltmarktführer für pneumatische Automatisierungstechnik mit </w:t>
      </w:r>
      <w:r>
        <w:lastRenderedPageBreak/>
        <w:t>einem Marktanteil von 38 Prozent erzielte im Geschäftsjahr 2020/21 einen Umsatz von rund 4,5 Milliarden Euro und beschäftigt global 20.619 Mitarbeiter.</w:t>
      </w:r>
    </w:p>
    <w:p w14:paraId="06537568" w14:textId="77777777" w:rsidR="001C71AD" w:rsidRPr="00C866A8" w:rsidRDefault="001C71AD" w:rsidP="0082202A">
      <w:pPr>
        <w:pStyle w:val="SMCPressetext"/>
      </w:pPr>
    </w:p>
    <w:p w14:paraId="73D26F55" w14:textId="4FD1DAA2" w:rsidR="005052F6" w:rsidRDefault="005052F6" w:rsidP="0082202A">
      <w:pPr>
        <w:pStyle w:val="SMCPressetext"/>
      </w:pPr>
    </w:p>
    <w:sectPr w:rsidR="005052F6" w:rsidSect="005E0A2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2268" w:right="1418" w:bottom="-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615E" w14:textId="77777777" w:rsidR="00360670" w:rsidRDefault="00360670" w:rsidP="00890E0F">
      <w:pPr>
        <w:spacing w:after="0" w:line="240" w:lineRule="auto"/>
      </w:pPr>
      <w:r>
        <w:separator/>
      </w:r>
    </w:p>
  </w:endnote>
  <w:endnote w:type="continuationSeparator" w:id="0">
    <w:p w14:paraId="2AFA14C2" w14:textId="77777777" w:rsidR="00360670" w:rsidRDefault="00360670" w:rsidP="0089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o Rounded Pro Medium">
    <w:panose1 w:val="00000000000000000000"/>
    <w:charset w:val="00"/>
    <w:family w:val="swiss"/>
    <w:notTrueType/>
    <w:pitch w:val="variable"/>
    <w:sig w:usb0="00000007" w:usb1="1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o Pro Medium">
    <w:altName w:val="Frutiger Next Pro Medium"/>
    <w:panose1 w:val="00000000000000000000"/>
    <w:charset w:val="00"/>
    <w:family w:val="swiss"/>
    <w:notTrueType/>
    <w:pitch w:val="variable"/>
    <w:sig w:usb0="00000007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7743" w14:textId="77777777" w:rsidR="00902BAC" w:rsidRPr="00CC2B85" w:rsidRDefault="00902BAC" w:rsidP="00BE6B50">
    <w:pPr>
      <w:pStyle w:val="SMCBriefSeitenzahl"/>
    </w:pPr>
    <w:r>
      <w:tab/>
    </w:r>
    <w:r w:rsidRPr="00CC2B85">
      <w:t xml:space="preserve">Seite </w:t>
    </w:r>
    <w:r w:rsidRPr="00CC2B85">
      <w:fldChar w:fldCharType="begin"/>
    </w:r>
    <w:r w:rsidRPr="00CC2B85">
      <w:instrText>PAGE  \* Arabic  \* MERGEFORMAT</w:instrText>
    </w:r>
    <w:r w:rsidRPr="00CC2B85">
      <w:fldChar w:fldCharType="separate"/>
    </w:r>
    <w:r>
      <w:t>2</w:t>
    </w:r>
    <w:r w:rsidRPr="00CC2B85">
      <w:fldChar w:fldCharType="end"/>
    </w:r>
    <w:r w:rsidRPr="00CC2B85">
      <w:t xml:space="preserve"> von </w:t>
    </w:r>
    <w:r w:rsidR="005B6E1D">
      <w:fldChar w:fldCharType="begin"/>
    </w:r>
    <w:r w:rsidR="005B6E1D">
      <w:instrText>NUMPAGES  \* Arabic  \* MERGEFORMAT</w:instrText>
    </w:r>
    <w:r w:rsidR="005B6E1D">
      <w:fldChar w:fldCharType="separate"/>
    </w:r>
    <w:r>
      <w:t>3</w:t>
    </w:r>
    <w:r w:rsidR="005B6E1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MCTabelle-ohne-Rahmen"/>
      <w:tblW w:w="9923" w:type="dxa"/>
      <w:tblLayout w:type="fixed"/>
      <w:tblLook w:val="04A0" w:firstRow="1" w:lastRow="0" w:firstColumn="1" w:lastColumn="0" w:noHBand="0" w:noVBand="1"/>
    </w:tblPr>
    <w:tblGrid>
      <w:gridCol w:w="2268"/>
      <w:gridCol w:w="2977"/>
      <w:gridCol w:w="1843"/>
      <w:gridCol w:w="2835"/>
    </w:tblGrid>
    <w:tr w:rsidR="00902BAC" w14:paraId="11E5634D" w14:textId="77777777" w:rsidTr="005C7C62">
      <w:tc>
        <w:tcPr>
          <w:tcW w:w="2268" w:type="dxa"/>
          <w:tcBorders>
            <w:top w:val="single" w:sz="4" w:space="0" w:color="2A60AA" w:themeColor="accent1"/>
          </w:tcBorders>
        </w:tcPr>
        <w:p w14:paraId="65C37488" w14:textId="77777777" w:rsidR="00902BAC" w:rsidRPr="00CB624B" w:rsidRDefault="00902BAC" w:rsidP="00CB624B">
          <w:pPr>
            <w:pStyle w:val="SMCBriefFenster"/>
            <w:rPr>
              <w:rStyle w:val="Fett"/>
            </w:rPr>
          </w:pPr>
        </w:p>
      </w:tc>
      <w:tc>
        <w:tcPr>
          <w:tcW w:w="2977" w:type="dxa"/>
          <w:tcBorders>
            <w:top w:val="single" w:sz="4" w:space="0" w:color="2A60AA" w:themeColor="accent1"/>
          </w:tcBorders>
        </w:tcPr>
        <w:p w14:paraId="165A6671" w14:textId="77777777" w:rsidR="00902BAC" w:rsidRDefault="00902BAC" w:rsidP="00CB624B">
          <w:pPr>
            <w:pStyle w:val="SMCBriefFenster"/>
          </w:pPr>
        </w:p>
      </w:tc>
      <w:tc>
        <w:tcPr>
          <w:tcW w:w="1843" w:type="dxa"/>
          <w:tcBorders>
            <w:top w:val="single" w:sz="4" w:space="0" w:color="2A60AA" w:themeColor="accent1"/>
          </w:tcBorders>
        </w:tcPr>
        <w:p w14:paraId="2518B925" w14:textId="77777777" w:rsidR="00902BAC" w:rsidRDefault="00902BAC" w:rsidP="00CB624B">
          <w:pPr>
            <w:pStyle w:val="SMCBriefFenster"/>
          </w:pPr>
        </w:p>
      </w:tc>
      <w:tc>
        <w:tcPr>
          <w:tcW w:w="2835" w:type="dxa"/>
          <w:tcBorders>
            <w:top w:val="single" w:sz="4" w:space="0" w:color="2A60AA" w:themeColor="accent1"/>
          </w:tcBorders>
        </w:tcPr>
        <w:p w14:paraId="40838DD8" w14:textId="77777777" w:rsidR="00902BAC" w:rsidRDefault="00902BAC" w:rsidP="00CB624B">
          <w:pPr>
            <w:pStyle w:val="SMCBriefFenster"/>
          </w:pPr>
        </w:p>
      </w:tc>
    </w:tr>
    <w:tr w:rsidR="00902BAC" w14:paraId="22539476" w14:textId="77777777" w:rsidTr="005C7C62">
      <w:tc>
        <w:tcPr>
          <w:tcW w:w="2268" w:type="dxa"/>
        </w:tcPr>
        <w:p w14:paraId="281F2D8F" w14:textId="77777777" w:rsidR="00902BAC" w:rsidRPr="00CB624B" w:rsidRDefault="00902BAC" w:rsidP="00CB624B">
          <w:pPr>
            <w:pStyle w:val="SMCBriefFenster"/>
            <w:rPr>
              <w:rStyle w:val="Fett"/>
            </w:rPr>
          </w:pPr>
          <w:r w:rsidRPr="00CB624B">
            <w:rPr>
              <w:rStyle w:val="Fett"/>
            </w:rPr>
            <w:t>SMC Deutschland GmbH</w:t>
          </w:r>
        </w:p>
        <w:p w14:paraId="4F237D59" w14:textId="77777777" w:rsidR="00902BAC" w:rsidRDefault="00902BAC" w:rsidP="00CB624B">
          <w:pPr>
            <w:pStyle w:val="SMCBriefFenster"/>
          </w:pPr>
          <w:r>
            <w:t>Boschring 13-15</w:t>
          </w:r>
        </w:p>
        <w:p w14:paraId="1F8C943A" w14:textId="77777777" w:rsidR="00902BAC" w:rsidRDefault="00902BAC" w:rsidP="00CB624B">
          <w:pPr>
            <w:pStyle w:val="SMCBriefFenster"/>
          </w:pPr>
          <w:r>
            <w:t>63329 Egelsbach</w:t>
          </w:r>
        </w:p>
      </w:tc>
      <w:tc>
        <w:tcPr>
          <w:tcW w:w="2977" w:type="dxa"/>
        </w:tcPr>
        <w:p w14:paraId="6F1F4730" w14:textId="77777777" w:rsidR="00902BAC" w:rsidRPr="00534D83" w:rsidRDefault="00902BAC" w:rsidP="009733EE">
          <w:pPr>
            <w:pStyle w:val="SMCBriefFenster"/>
            <w:rPr>
              <w:lang w:val="fr-CH"/>
            </w:rPr>
          </w:pPr>
          <w:r w:rsidRPr="00534D83">
            <w:rPr>
              <w:lang w:val="fr-CH"/>
            </w:rPr>
            <w:t>Brigitte Martinez Méndez</w:t>
          </w:r>
        </w:p>
        <w:p w14:paraId="1DFAFFA4" w14:textId="77777777" w:rsidR="00902BAC" w:rsidRPr="00534D83" w:rsidRDefault="00902BAC" w:rsidP="009733EE">
          <w:pPr>
            <w:pStyle w:val="SMCBriefFenster"/>
            <w:rPr>
              <w:lang w:val="fr-CH"/>
            </w:rPr>
          </w:pPr>
          <w:r w:rsidRPr="00534D83">
            <w:rPr>
              <w:lang w:val="fr-CH"/>
            </w:rPr>
            <w:t>Tel. +49 (0) 6103 402-278</w:t>
          </w:r>
        </w:p>
        <w:p w14:paraId="412DEC27" w14:textId="77777777" w:rsidR="00902BAC" w:rsidRPr="00534D83" w:rsidRDefault="00902BAC" w:rsidP="009733EE">
          <w:pPr>
            <w:pStyle w:val="SMCBriefFenster"/>
            <w:rPr>
              <w:lang w:val="fr-CH"/>
            </w:rPr>
          </w:pPr>
          <w:r w:rsidRPr="00534D83">
            <w:rPr>
              <w:lang w:val="fr-CH"/>
            </w:rPr>
            <w:t>martinez-mendez.brigitte@smc.de</w:t>
          </w:r>
        </w:p>
      </w:tc>
      <w:tc>
        <w:tcPr>
          <w:tcW w:w="1843" w:type="dxa"/>
        </w:tcPr>
        <w:p w14:paraId="19C96924" w14:textId="77777777" w:rsidR="00902BAC" w:rsidRDefault="00902BAC" w:rsidP="00A27E21">
          <w:pPr>
            <w:pStyle w:val="SMCBriefFenster"/>
          </w:pPr>
          <w:r>
            <w:t>www.smc.de</w:t>
          </w:r>
        </w:p>
      </w:tc>
      <w:tc>
        <w:tcPr>
          <w:tcW w:w="2835" w:type="dxa"/>
        </w:tcPr>
        <w:p w14:paraId="5ED33CCE" w14:textId="77777777" w:rsidR="00902BAC" w:rsidRPr="009C2840" w:rsidRDefault="00902BAC" w:rsidP="00A07EC4">
          <w:pPr>
            <w:pStyle w:val="SMCBriefSeitenzahl"/>
            <w:spacing w:after="0"/>
            <w:jc w:val="right"/>
            <w:rPr>
              <w:sz w:val="14"/>
              <w:szCs w:val="14"/>
            </w:rPr>
          </w:pPr>
          <w:r w:rsidRPr="009C2840">
            <w:rPr>
              <w:sz w:val="14"/>
              <w:szCs w:val="14"/>
            </w:rPr>
            <w:t xml:space="preserve">Seite </w:t>
          </w:r>
          <w:r w:rsidRPr="009C2840">
            <w:rPr>
              <w:sz w:val="14"/>
              <w:szCs w:val="14"/>
            </w:rPr>
            <w:fldChar w:fldCharType="begin"/>
          </w:r>
          <w:r w:rsidRPr="009C2840">
            <w:rPr>
              <w:sz w:val="14"/>
              <w:szCs w:val="14"/>
            </w:rPr>
            <w:instrText>PAGE  \* Arabic  \* MERGEFORMAT</w:instrText>
          </w:r>
          <w:r w:rsidRPr="009C2840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1</w:t>
          </w:r>
          <w:r w:rsidRPr="009C2840">
            <w:rPr>
              <w:sz w:val="14"/>
              <w:szCs w:val="14"/>
            </w:rPr>
            <w:fldChar w:fldCharType="end"/>
          </w:r>
          <w:r w:rsidRPr="009C2840">
            <w:rPr>
              <w:sz w:val="14"/>
              <w:szCs w:val="14"/>
            </w:rPr>
            <w:t xml:space="preserve"> von </w:t>
          </w:r>
          <w:r w:rsidRPr="009C2840">
            <w:rPr>
              <w:sz w:val="14"/>
              <w:szCs w:val="14"/>
            </w:rPr>
            <w:fldChar w:fldCharType="begin"/>
          </w:r>
          <w:r w:rsidRPr="009C2840">
            <w:rPr>
              <w:sz w:val="14"/>
              <w:szCs w:val="14"/>
            </w:rPr>
            <w:instrText>NUMPAGES  \* Arabic  \* MERGEFORMAT</w:instrText>
          </w:r>
          <w:r w:rsidRPr="009C2840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3</w:t>
          </w:r>
          <w:r w:rsidRPr="009C2840">
            <w:rPr>
              <w:sz w:val="14"/>
              <w:szCs w:val="14"/>
            </w:rPr>
            <w:fldChar w:fldCharType="end"/>
          </w:r>
        </w:p>
        <w:p w14:paraId="68D0838D" w14:textId="77777777" w:rsidR="00902BAC" w:rsidRDefault="00902BAC" w:rsidP="00CB624B">
          <w:pPr>
            <w:pStyle w:val="SMCBriefFenster"/>
          </w:pPr>
        </w:p>
      </w:tc>
    </w:tr>
  </w:tbl>
  <w:p w14:paraId="7B733D58" w14:textId="77777777" w:rsidR="00902BAC" w:rsidRDefault="00902BAC" w:rsidP="00D73044">
    <w:pPr>
      <w:pStyle w:val="SMCUnsichtbar"/>
    </w:pPr>
  </w:p>
  <w:p w14:paraId="0F0547F1" w14:textId="77777777" w:rsidR="00902BAC" w:rsidRDefault="00902BAC" w:rsidP="00D73044">
    <w:pPr>
      <w:pStyle w:val="SMCUnsichtbar"/>
    </w:pPr>
  </w:p>
  <w:p w14:paraId="58A59C7A" w14:textId="77777777" w:rsidR="00902BAC" w:rsidRDefault="00902BAC" w:rsidP="00D73044">
    <w:pPr>
      <w:pStyle w:val="SMCUnsichtbar"/>
    </w:pPr>
  </w:p>
  <w:p w14:paraId="6470C970" w14:textId="77777777" w:rsidR="00902BAC" w:rsidRDefault="00902BAC" w:rsidP="00D73044">
    <w:pPr>
      <w:pStyle w:val="SMCUnsichtbar"/>
    </w:pPr>
  </w:p>
  <w:p w14:paraId="55ECB4B6" w14:textId="77777777" w:rsidR="00902BAC" w:rsidRDefault="00902BAC" w:rsidP="00D73044">
    <w:pPr>
      <w:pStyle w:val="SMCUnsichtbar"/>
    </w:pPr>
  </w:p>
  <w:p w14:paraId="74DDA0F3" w14:textId="77777777" w:rsidR="00902BAC" w:rsidRDefault="00902BAC" w:rsidP="00D73044">
    <w:pPr>
      <w:pStyle w:val="SMCUnsichtbar"/>
    </w:pPr>
  </w:p>
  <w:p w14:paraId="75748DA0" w14:textId="77777777" w:rsidR="00902BAC" w:rsidRDefault="00902BAC" w:rsidP="00D73044">
    <w:pPr>
      <w:pStyle w:val="SMCUnsichtbar"/>
    </w:pPr>
  </w:p>
  <w:p w14:paraId="136A1D00" w14:textId="77777777" w:rsidR="00902BAC" w:rsidRDefault="00902BAC" w:rsidP="00D73044">
    <w:pPr>
      <w:pStyle w:val="SMCUnsichtbar"/>
    </w:pPr>
  </w:p>
  <w:p w14:paraId="68E755CD" w14:textId="77777777" w:rsidR="00902BAC" w:rsidRDefault="00902BAC" w:rsidP="00D73044">
    <w:pPr>
      <w:pStyle w:val="SMCUnsichtbar"/>
    </w:pPr>
  </w:p>
  <w:p w14:paraId="0DD37A49" w14:textId="77777777" w:rsidR="00902BAC" w:rsidRDefault="00902BAC" w:rsidP="00D73044">
    <w:pPr>
      <w:pStyle w:val="SMCUnsichtbar"/>
    </w:pPr>
  </w:p>
  <w:p w14:paraId="0506E9B6" w14:textId="77777777" w:rsidR="00902BAC" w:rsidRDefault="00902BAC" w:rsidP="00D73044">
    <w:pPr>
      <w:pStyle w:val="SMCUnsichtbar"/>
    </w:pPr>
  </w:p>
  <w:p w14:paraId="75409E84" w14:textId="77777777" w:rsidR="00902BAC" w:rsidRDefault="00902BAC" w:rsidP="00D73044">
    <w:pPr>
      <w:pStyle w:val="SMCUnsichtbar"/>
    </w:pPr>
  </w:p>
  <w:p w14:paraId="4B0E1F05" w14:textId="77777777" w:rsidR="00902BAC" w:rsidRDefault="00902BAC" w:rsidP="00D73044">
    <w:pPr>
      <w:pStyle w:val="SMCUnsichtbar"/>
    </w:pPr>
  </w:p>
  <w:p w14:paraId="77C8E066" w14:textId="77777777" w:rsidR="00902BAC" w:rsidRDefault="00902BAC" w:rsidP="00D73044">
    <w:pPr>
      <w:pStyle w:val="SMCUnsichtbar"/>
    </w:pPr>
  </w:p>
  <w:p w14:paraId="7055A43C" w14:textId="77777777" w:rsidR="00902BAC" w:rsidRDefault="00902BAC" w:rsidP="00D73044">
    <w:pPr>
      <w:pStyle w:val="SMCUnsichtba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AF2D" w14:textId="77777777" w:rsidR="00360670" w:rsidRDefault="00360670" w:rsidP="00890E0F">
      <w:pPr>
        <w:spacing w:after="0" w:line="240" w:lineRule="auto"/>
      </w:pPr>
      <w:r>
        <w:separator/>
      </w:r>
    </w:p>
  </w:footnote>
  <w:footnote w:type="continuationSeparator" w:id="0">
    <w:p w14:paraId="7B8EEDBF" w14:textId="77777777" w:rsidR="00360670" w:rsidRDefault="00360670" w:rsidP="0089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54ED" w14:textId="77777777" w:rsidR="00902BAC" w:rsidRDefault="00902BAC" w:rsidP="00D9355D">
    <w:pPr>
      <w:pStyle w:val="SMCUnsichtbar"/>
    </w:pPr>
    <w:r>
      <w:rPr>
        <w:noProof/>
        <w:lang w:val="en-US" w:eastAsia="ja-JP"/>
      </w:rPr>
      <w:drawing>
        <wp:anchor distT="0" distB="0" distL="114300" distR="114300" simplePos="0" relativeHeight="251684864" behindDoc="0" locked="0" layoutInCell="1" allowOverlap="1" wp14:anchorId="3084FC2D" wp14:editId="78CB17E5">
          <wp:simplePos x="0" y="0"/>
          <wp:positionH relativeFrom="page">
            <wp:posOffset>180340</wp:posOffset>
          </wp:positionH>
          <wp:positionV relativeFrom="paragraph">
            <wp:posOffset>180340</wp:posOffset>
          </wp:positionV>
          <wp:extent cx="1594800" cy="464400"/>
          <wp:effectExtent l="0" t="0" r="5715" b="0"/>
          <wp:wrapNone/>
          <wp:docPr id="31" name="Imagen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09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MCTabelle-ohne-Rahmen"/>
      <w:tblW w:w="9923" w:type="dxa"/>
      <w:tblLook w:val="04A0" w:firstRow="1" w:lastRow="0" w:firstColumn="1" w:lastColumn="0" w:noHBand="0" w:noVBand="1"/>
    </w:tblPr>
    <w:tblGrid>
      <w:gridCol w:w="6804"/>
      <w:gridCol w:w="3119"/>
    </w:tblGrid>
    <w:tr w:rsidR="00902BAC" w14:paraId="2F7C49C0" w14:textId="77777777" w:rsidTr="00163A92">
      <w:trPr>
        <w:trHeight w:hRule="exact" w:val="2336"/>
      </w:trPr>
      <w:tc>
        <w:tcPr>
          <w:tcW w:w="6804" w:type="dxa"/>
        </w:tcPr>
        <w:p w14:paraId="765277D4" w14:textId="77777777" w:rsidR="00902BAC" w:rsidRDefault="00902BAC" w:rsidP="003D0B72">
          <w:r>
            <w:rPr>
              <w:noProof/>
              <w:lang w:val="en-US" w:eastAsia="ja-JP"/>
            </w:rPr>
            <w:drawing>
              <wp:anchor distT="0" distB="0" distL="114300" distR="114300" simplePos="0" relativeHeight="251682816" behindDoc="0" locked="0" layoutInCell="1" allowOverlap="1" wp14:anchorId="2260AC52" wp14:editId="71BF90A4">
                <wp:simplePos x="0" y="0"/>
                <wp:positionH relativeFrom="page">
                  <wp:posOffset>-720090</wp:posOffset>
                </wp:positionH>
                <wp:positionV relativeFrom="paragraph">
                  <wp:posOffset>180340</wp:posOffset>
                </wp:positionV>
                <wp:extent cx="7200000" cy="670830"/>
                <wp:effectExtent l="0" t="0" r="1270" b="0"/>
                <wp:wrapNone/>
                <wp:docPr id="192" name="Imagen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rd-1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0" cy="67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14:paraId="54CBF4D4" w14:textId="77777777" w:rsidR="00902BAC" w:rsidRDefault="00902BAC" w:rsidP="003D0B72"/>
      </w:tc>
    </w:tr>
  </w:tbl>
  <w:p w14:paraId="4E261155" w14:textId="77777777" w:rsidR="00902BAC" w:rsidRDefault="00902BAC" w:rsidP="00D9355D">
    <w:pPr>
      <w:pStyle w:val="SMCUnsichtba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2157"/>
    <w:multiLevelType w:val="multilevel"/>
    <w:tmpl w:val="49AA8E44"/>
    <w:styleLink w:val="SMCListeEinzgeAufzhlungen"/>
    <w:lvl w:ilvl="0">
      <w:start w:val="1"/>
      <w:numFmt w:val="none"/>
      <w:pStyle w:val="SMCEinzugAufz1"/>
      <w:suff w:val="nothing"/>
      <w:lvlText w:val=""/>
      <w:lvlJc w:val="left"/>
      <w:pPr>
        <w:ind w:left="340" w:firstLine="0"/>
      </w:pPr>
      <w:rPr>
        <w:rFonts w:hint="default"/>
      </w:rPr>
    </w:lvl>
    <w:lvl w:ilvl="1">
      <w:start w:val="1"/>
      <w:numFmt w:val="none"/>
      <w:pStyle w:val="SMCEinzugAufz2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SMCEinzugAufz3"/>
      <w:suff w:val="nothing"/>
      <w:lvlText w:val=""/>
      <w:lvlJc w:val="left"/>
      <w:pPr>
        <w:ind w:left="102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6C1161"/>
    <w:multiLevelType w:val="hybridMultilevel"/>
    <w:tmpl w:val="999454B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2A34"/>
    <w:multiLevelType w:val="multilevel"/>
    <w:tmpl w:val="15BC42D0"/>
    <w:styleLink w:val="SMCListeKastengrau"/>
    <w:lvl w:ilvl="0">
      <w:start w:val="1"/>
      <w:numFmt w:val="bullet"/>
      <w:pStyle w:val="SMCKastengrauAufzhlung1"/>
      <w:lvlText w:val=""/>
      <w:lvlJc w:val="left"/>
      <w:pPr>
        <w:ind w:left="567" w:hanging="283"/>
      </w:pPr>
      <w:rPr>
        <w:rFonts w:ascii="Symbol" w:hAnsi="Symbol" w:hint="default"/>
        <w:color w:val="FFFFFF" w:themeColor="background1"/>
        <w:sz w:val="20"/>
      </w:rPr>
    </w:lvl>
    <w:lvl w:ilvl="1">
      <w:start w:val="1"/>
      <w:numFmt w:val="bullet"/>
      <w:pStyle w:val="SMCKastengrauStatement"/>
      <w:lvlText w:val="&gt;"/>
      <w:lvlJc w:val="left"/>
      <w:pPr>
        <w:ind w:left="567" w:hanging="283"/>
      </w:pPr>
      <w:rPr>
        <w:rFonts w:ascii="Arial" w:hAnsi="Arial" w:hint="default"/>
        <w:b/>
        <w:i w:val="0"/>
        <w:color w:val="FFFFFF" w:themeColor="background1"/>
        <w:sz w:val="22"/>
      </w:rPr>
    </w:lvl>
    <w:lvl w:ilvl="2">
      <w:start w:val="1"/>
      <w:numFmt w:val="none"/>
      <w:pStyle w:val="SMCKastengrauAufzhlung3"/>
      <w:lvlText w:val=""/>
      <w:lvlJc w:val="left"/>
      <w:pPr>
        <w:ind w:left="567" w:hanging="283"/>
      </w:pPr>
      <w:rPr>
        <w:rFonts w:hint="default"/>
        <w:sz w:val="20"/>
      </w:rPr>
    </w:lvl>
    <w:lvl w:ilvl="3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16C118FA"/>
    <w:multiLevelType w:val="hybridMultilevel"/>
    <w:tmpl w:val="918A06E6"/>
    <w:lvl w:ilvl="0" w:tplc="3F528A3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4060B3"/>
    <w:multiLevelType w:val="multilevel"/>
    <w:tmpl w:val="404AE41E"/>
    <w:lvl w:ilvl="0">
      <w:start w:val="1"/>
      <w:numFmt w:val="none"/>
      <w:lvlText w:val="»"/>
      <w:lvlJc w:val="left"/>
      <w:pPr>
        <w:ind w:left="567" w:hanging="283"/>
      </w:pPr>
      <w:rPr>
        <w:rFonts w:hint="default"/>
        <w:color w:val="2A60AA" w:themeColor="accent1"/>
      </w:rPr>
    </w:lvl>
    <w:lvl w:ilvl="1">
      <w:start w:val="1"/>
      <w:numFmt w:val="bullet"/>
      <w:pStyle w:val="SMCKastengrauAufzhlung2"/>
      <w:lvlText w:val="›"/>
      <w:lvlJc w:val="left"/>
      <w:pPr>
        <w:ind w:left="567" w:hanging="283"/>
      </w:pPr>
      <w:rPr>
        <w:rFonts w:ascii="Akko Rounded Pro Medium" w:hAnsi="Akko Rounded Pro Medium" w:hint="default"/>
        <w:color w:val="2A60AA" w:themeColor="accent1"/>
      </w:rPr>
    </w:lvl>
    <w:lvl w:ilvl="2">
      <w:start w:val="1"/>
      <w:numFmt w:val="bullet"/>
      <w:lvlText w:val=""/>
      <w:lvlJc w:val="left"/>
      <w:pPr>
        <w:ind w:left="567" w:hanging="283"/>
      </w:pPr>
      <w:rPr>
        <w:rFonts w:ascii="Wingdings" w:hAnsi="Wingdings" w:hint="default"/>
        <w:color w:val="2A60AA" w:themeColor="accent1"/>
      </w:rPr>
    </w:lvl>
    <w:lvl w:ilvl="3">
      <w:start w:val="1"/>
      <w:numFmt w:val="bullet"/>
      <w:lvlText w:val="→"/>
      <w:lvlJc w:val="left"/>
      <w:pPr>
        <w:ind w:left="567" w:hanging="283"/>
      </w:pPr>
      <w:rPr>
        <w:rFonts w:ascii="Akko Rounded Pro Medium" w:hAnsi="Akko Rounded Pro Medium" w:hint="default"/>
        <w:color w:val="2A60AA" w:themeColor="accent1"/>
        <w:sz w:val="26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5" w15:restartNumberingAfterBreak="0">
    <w:nsid w:val="220E1AD3"/>
    <w:multiLevelType w:val="multilevel"/>
    <w:tmpl w:val="7B365990"/>
    <w:styleLink w:val="SMCListeStatement"/>
    <w:lvl w:ilvl="0">
      <w:start w:val="1"/>
      <w:numFmt w:val="bullet"/>
      <w:pStyle w:val="SMCStatementALTP"/>
      <w:lvlText w:val="&gt;"/>
      <w:lvlJc w:val="left"/>
      <w:pPr>
        <w:ind w:left="340" w:hanging="340"/>
      </w:pPr>
      <w:rPr>
        <w:rFonts w:ascii="Arial" w:hAnsi="Arial" w:hint="default"/>
        <w:b/>
        <w:i w:val="0"/>
        <w:color w:val="2A60AA" w:themeColor="accent1"/>
        <w:sz w:val="26"/>
      </w:rPr>
    </w:lvl>
    <w:lvl w:ilvl="1">
      <w:start w:val="1"/>
      <w:numFmt w:val="bullet"/>
      <w:lvlText w:val="→"/>
      <w:lvlJc w:val="left"/>
      <w:pPr>
        <w:ind w:left="340" w:hanging="340"/>
      </w:pPr>
      <w:rPr>
        <w:rFonts w:ascii="Akko Rounded Pro Medium" w:hAnsi="Akko Rounded Pro Medium" w:hint="default"/>
        <w:color w:val="2A60AA" w:themeColor="accent1"/>
        <w:sz w:val="26"/>
      </w:rPr>
    </w:lvl>
    <w:lvl w:ilvl="2">
      <w:start w:val="1"/>
      <w:numFmt w:val="bullet"/>
      <w:lvlRestart w:val="0"/>
      <w:lvlText w:val="→"/>
      <w:lvlJc w:val="left"/>
      <w:pPr>
        <w:ind w:left="340" w:hanging="340"/>
      </w:pPr>
      <w:rPr>
        <w:rFonts w:ascii="Akko Rounded Pro Medium" w:hAnsi="Akko Rounded Pro Medium" w:hint="default"/>
        <w:color w:val="2A60AA" w:themeColor="accent1"/>
        <w:sz w:val="26"/>
      </w:rPr>
    </w:lvl>
    <w:lvl w:ilvl="3">
      <w:start w:val="1"/>
      <w:numFmt w:val="bullet"/>
      <w:lvlText w:val="→"/>
      <w:lvlJc w:val="left"/>
      <w:pPr>
        <w:ind w:left="340" w:hanging="340"/>
      </w:pPr>
      <w:rPr>
        <w:rFonts w:ascii="Akko Rounded Pro Medium" w:hAnsi="Akko Rounded Pro Medium" w:hint="default"/>
        <w:color w:val="2A60AA" w:themeColor="accent1"/>
        <w:sz w:val="26"/>
      </w:rPr>
    </w:lvl>
    <w:lvl w:ilvl="4">
      <w:start w:val="1"/>
      <w:numFmt w:val="bullet"/>
      <w:lvlText w:val="→"/>
      <w:lvlJc w:val="left"/>
      <w:pPr>
        <w:ind w:left="340" w:hanging="340"/>
      </w:pPr>
      <w:rPr>
        <w:rFonts w:ascii="Akko Rounded Pro Medium" w:hAnsi="Akko Rounded Pro Medium" w:hint="default"/>
        <w:color w:val="2A60AA" w:themeColor="accent1"/>
        <w:sz w:val="26"/>
      </w:rPr>
    </w:lvl>
    <w:lvl w:ilvl="5">
      <w:start w:val="1"/>
      <w:numFmt w:val="bullet"/>
      <w:lvlText w:val="→"/>
      <w:lvlJc w:val="left"/>
      <w:pPr>
        <w:ind w:left="340" w:hanging="340"/>
      </w:pPr>
      <w:rPr>
        <w:rFonts w:ascii="Akko Rounded Pro Medium" w:hAnsi="Akko Rounded Pro Medium" w:hint="default"/>
        <w:color w:val="2A60AA" w:themeColor="accent1"/>
        <w:sz w:val="26"/>
      </w:rPr>
    </w:lvl>
    <w:lvl w:ilvl="6">
      <w:start w:val="1"/>
      <w:numFmt w:val="bullet"/>
      <w:lvlText w:val="→"/>
      <w:lvlJc w:val="left"/>
      <w:pPr>
        <w:ind w:left="340" w:hanging="340"/>
      </w:pPr>
      <w:rPr>
        <w:rFonts w:ascii="Akko Rounded Pro Medium" w:hAnsi="Akko Rounded Pro Medium" w:hint="default"/>
        <w:color w:val="2A60AA" w:themeColor="accent1"/>
        <w:sz w:val="26"/>
      </w:rPr>
    </w:lvl>
    <w:lvl w:ilvl="7">
      <w:start w:val="1"/>
      <w:numFmt w:val="bullet"/>
      <w:lvlText w:val="→"/>
      <w:lvlJc w:val="left"/>
      <w:pPr>
        <w:ind w:left="340" w:hanging="340"/>
      </w:pPr>
      <w:rPr>
        <w:rFonts w:ascii="Akko Rounded Pro Medium" w:hAnsi="Akko Rounded Pro Medium" w:hint="default"/>
        <w:color w:val="2A60AA" w:themeColor="accent1"/>
        <w:sz w:val="26"/>
      </w:rPr>
    </w:lvl>
    <w:lvl w:ilvl="8">
      <w:start w:val="1"/>
      <w:numFmt w:val="bullet"/>
      <w:lvlText w:val="→"/>
      <w:lvlJc w:val="left"/>
      <w:pPr>
        <w:ind w:left="340" w:hanging="340"/>
      </w:pPr>
      <w:rPr>
        <w:rFonts w:ascii="Akko Rounded Pro Medium" w:hAnsi="Akko Rounded Pro Medium" w:hint="default"/>
        <w:color w:val="2A60AA" w:themeColor="accent1"/>
        <w:sz w:val="26"/>
      </w:rPr>
    </w:lvl>
  </w:abstractNum>
  <w:abstractNum w:abstractNumId="6" w15:restartNumberingAfterBreak="0">
    <w:nsid w:val="2B685FA5"/>
    <w:multiLevelType w:val="multilevel"/>
    <w:tmpl w:val="04A803C4"/>
    <w:styleLink w:val="SMCListeNummerierungen"/>
    <w:lvl w:ilvl="0">
      <w:start w:val="1"/>
      <w:numFmt w:val="decimal"/>
      <w:pStyle w:val="SMCNummerierung1ALTE"/>
      <w:lvlText w:val="%1."/>
      <w:lvlJc w:val="left"/>
      <w:pPr>
        <w:ind w:left="340" w:hanging="340"/>
      </w:pPr>
      <w:rPr>
        <w:rFonts w:hint="default"/>
        <w:color w:val="2A60AA" w:themeColor="accent1"/>
      </w:rPr>
    </w:lvl>
    <w:lvl w:ilvl="1">
      <w:start w:val="1"/>
      <w:numFmt w:val="decimal"/>
      <w:pStyle w:val="SMCNummerierung2ALTZ"/>
      <w:lvlText w:val="%1.%2."/>
      <w:lvlJc w:val="left"/>
      <w:pPr>
        <w:ind w:left="851" w:hanging="511"/>
      </w:pPr>
      <w:rPr>
        <w:rFonts w:hint="default"/>
        <w:color w:val="2A60AA" w:themeColor="accent1"/>
      </w:rPr>
    </w:lvl>
    <w:lvl w:ilvl="2">
      <w:start w:val="1"/>
      <w:numFmt w:val="decimal"/>
      <w:pStyle w:val="SMCNummerierung3"/>
      <w:lvlText w:val="%1.%2.%3."/>
      <w:lvlJc w:val="left"/>
      <w:pPr>
        <w:ind w:left="1701" w:hanging="850"/>
      </w:pPr>
      <w:rPr>
        <w:rFonts w:hint="default"/>
        <w:color w:val="2A60AA" w:themeColor="accent1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7" w15:restartNumberingAfterBreak="0">
    <w:nsid w:val="333D69BC"/>
    <w:multiLevelType w:val="multilevel"/>
    <w:tmpl w:val="F372F0DE"/>
    <w:styleLink w:val="SMCListeEinzgeNummerierungen"/>
    <w:lvl w:ilvl="0">
      <w:start w:val="1"/>
      <w:numFmt w:val="none"/>
      <w:pStyle w:val="SMCEinzugNum1"/>
      <w:lvlText w:val=""/>
      <w:lvlJc w:val="left"/>
      <w:pPr>
        <w:ind w:left="340" w:firstLine="0"/>
      </w:pPr>
      <w:rPr>
        <w:rFonts w:hint="default"/>
      </w:rPr>
    </w:lvl>
    <w:lvl w:ilvl="1">
      <w:start w:val="1"/>
      <w:numFmt w:val="none"/>
      <w:pStyle w:val="SMCEinzugNum2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pStyle w:val="SMCEinzugNum3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8" w15:restartNumberingAfterBreak="0">
    <w:nsid w:val="3AD52BA1"/>
    <w:multiLevelType w:val="multilevel"/>
    <w:tmpl w:val="528428B6"/>
    <w:styleLink w:val="SMCListeKasten"/>
    <w:lvl w:ilvl="0">
      <w:start w:val="1"/>
      <w:numFmt w:val="bullet"/>
      <w:pStyle w:val="SMCKastenblauAufzhlung1"/>
      <w:lvlText w:val=""/>
      <w:lvlJc w:val="left"/>
      <w:pPr>
        <w:ind w:left="567" w:hanging="283"/>
      </w:pPr>
      <w:rPr>
        <w:rFonts w:ascii="Symbol" w:hAnsi="Symbol" w:hint="default"/>
        <w:color w:val="FFFFFF" w:themeColor="background1"/>
        <w:sz w:val="20"/>
      </w:rPr>
    </w:lvl>
    <w:lvl w:ilvl="1">
      <w:start w:val="1"/>
      <w:numFmt w:val="bullet"/>
      <w:pStyle w:val="SMCKastenblauStatement"/>
      <w:lvlText w:val="&gt;"/>
      <w:lvlJc w:val="left"/>
      <w:pPr>
        <w:ind w:left="567" w:hanging="283"/>
      </w:pPr>
      <w:rPr>
        <w:rFonts w:ascii="Arial" w:hAnsi="Arial" w:hint="default"/>
        <w:b/>
        <w:i w:val="0"/>
        <w:color w:val="FFFFFF" w:themeColor="background1"/>
        <w:sz w:val="22"/>
      </w:rPr>
    </w:lvl>
    <w:lvl w:ilvl="2">
      <w:start w:val="1"/>
      <w:numFmt w:val="bullet"/>
      <w:pStyle w:val="SMCKastenblauAufzhlung3"/>
      <w:lvlText w:val=""/>
      <w:lvlJc w:val="left"/>
      <w:pPr>
        <w:ind w:left="567" w:hanging="283"/>
      </w:pPr>
      <w:rPr>
        <w:rFonts w:ascii="Wingdings" w:hAnsi="Wingdings" w:hint="default"/>
        <w:color w:val="FFFFFF" w:themeColor="background1"/>
        <w:sz w:val="20"/>
      </w:rPr>
    </w:lvl>
    <w:lvl w:ilvl="3">
      <w:start w:val="1"/>
      <w:numFmt w:val="bullet"/>
      <w:lvlText w:val="→"/>
      <w:lvlJc w:val="left"/>
      <w:pPr>
        <w:ind w:left="567" w:hanging="283"/>
      </w:pPr>
      <w:rPr>
        <w:rFonts w:ascii="Akko Rounded Pro Medium" w:hAnsi="Akko Rounded Pro Medium" w:hint="default"/>
        <w:color w:val="FFFFFF" w:themeColor="background1"/>
        <w:sz w:val="26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9" w15:restartNumberingAfterBreak="0">
    <w:nsid w:val="5237512F"/>
    <w:multiLevelType w:val="multilevel"/>
    <w:tmpl w:val="F54AA876"/>
    <w:styleLink w:val="SMCListeBullets"/>
    <w:lvl w:ilvl="0">
      <w:start w:val="1"/>
      <w:numFmt w:val="bullet"/>
      <w:pStyle w:val="SMCAufzhlung1ALTQ"/>
      <w:lvlText w:val=""/>
      <w:lvlJc w:val="left"/>
      <w:pPr>
        <w:ind w:left="340" w:hanging="340"/>
      </w:pPr>
      <w:rPr>
        <w:rFonts w:ascii="Symbol" w:hAnsi="Symbol" w:hint="default"/>
        <w:color w:val="2A60AA" w:themeColor="accent1"/>
        <w:sz w:val="20"/>
      </w:rPr>
    </w:lvl>
    <w:lvl w:ilvl="1">
      <w:start w:val="1"/>
      <w:numFmt w:val="bullet"/>
      <w:pStyle w:val="SMCAufzhlung2"/>
      <w:lvlText w:val=""/>
      <w:lvlJc w:val="left"/>
      <w:pPr>
        <w:ind w:left="680" w:hanging="340"/>
      </w:pPr>
      <w:rPr>
        <w:rFonts w:ascii="Symbol" w:hAnsi="Symbol" w:hint="default"/>
        <w:color w:val="2A60AA" w:themeColor="accent1"/>
        <w:sz w:val="20"/>
      </w:rPr>
    </w:lvl>
    <w:lvl w:ilvl="2">
      <w:start w:val="1"/>
      <w:numFmt w:val="bullet"/>
      <w:pStyle w:val="SMCAufzhlung3"/>
      <w:lvlText w:val=""/>
      <w:lvlJc w:val="left"/>
      <w:pPr>
        <w:ind w:left="1021" w:hanging="341"/>
      </w:pPr>
      <w:rPr>
        <w:rFonts w:ascii="Symbol" w:hAnsi="Symbol" w:hint="default"/>
        <w:color w:val="2A60AA" w:themeColor="accent1"/>
        <w:sz w:val="20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0" w15:restartNumberingAfterBreak="0">
    <w:nsid w:val="58B156E4"/>
    <w:multiLevelType w:val="multilevel"/>
    <w:tmpl w:val="43DCC4F6"/>
    <w:styleLink w:val="SMCListeberschriften"/>
    <w:lvl w:ilvl="0">
      <w:start w:val="1"/>
      <w:numFmt w:val="decimal"/>
      <w:pStyle w:val="berschrift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5E937303"/>
    <w:multiLevelType w:val="hybridMultilevel"/>
    <w:tmpl w:val="05AC0D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003E3"/>
    <w:multiLevelType w:val="hybridMultilevel"/>
    <w:tmpl w:val="7542E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2F173CB"/>
    <w:multiLevelType w:val="multilevel"/>
    <w:tmpl w:val="91DC17C2"/>
    <w:styleLink w:val="SMCListeAufzhlungen"/>
    <w:lvl w:ilvl="0">
      <w:start w:val="1"/>
      <w:numFmt w:val="none"/>
      <w:lvlText w:val="»"/>
      <w:lvlJc w:val="left"/>
      <w:pPr>
        <w:ind w:left="284" w:hanging="284"/>
      </w:pPr>
      <w:rPr>
        <w:rFonts w:hint="default"/>
        <w:color w:val="2A60AA" w:themeColor="accent1"/>
      </w:rPr>
    </w:lvl>
    <w:lvl w:ilvl="1">
      <w:start w:val="1"/>
      <w:numFmt w:val="bullet"/>
      <w:lvlText w:val="›"/>
      <w:lvlJc w:val="left"/>
      <w:pPr>
        <w:ind w:left="568" w:hanging="284"/>
      </w:pPr>
      <w:rPr>
        <w:rFonts w:hint="default"/>
        <w:color w:val="2A60AA" w:themeColor="accent1"/>
      </w:rPr>
    </w:lvl>
    <w:lvl w:ilvl="2">
      <w:start w:val="1"/>
      <w:numFmt w:val="bullet"/>
      <w:lvlText w:val=""/>
      <w:lvlJc w:val="left"/>
      <w:pPr>
        <w:ind w:left="852" w:hanging="284"/>
      </w:pPr>
      <w:rPr>
        <w:rFonts w:ascii="Wingdings" w:hAnsi="Wingdings" w:hint="default"/>
        <w:color w:val="2A60AA" w:themeColor="accent1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38A0120"/>
    <w:multiLevelType w:val="hybridMultilevel"/>
    <w:tmpl w:val="D34A5288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73437"/>
    <w:multiLevelType w:val="hybridMultilevel"/>
    <w:tmpl w:val="9F888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E4431"/>
    <w:multiLevelType w:val="hybridMultilevel"/>
    <w:tmpl w:val="72464222"/>
    <w:lvl w:ilvl="0" w:tplc="7F72DDCC">
      <w:start w:val="50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2A3C"/>
    <w:multiLevelType w:val="multilevel"/>
    <w:tmpl w:val="E5CEBB04"/>
    <w:lvl w:ilvl="0">
      <w:start w:val="1"/>
      <w:numFmt w:val="none"/>
      <w:lvlText w:val="»"/>
      <w:lvlJc w:val="left"/>
      <w:pPr>
        <w:ind w:left="567" w:hanging="283"/>
      </w:pPr>
      <w:rPr>
        <w:rFonts w:hint="default"/>
        <w:color w:val="FFFFFF" w:themeColor="background1"/>
      </w:rPr>
    </w:lvl>
    <w:lvl w:ilvl="1">
      <w:start w:val="1"/>
      <w:numFmt w:val="bullet"/>
      <w:pStyle w:val="SMCKastenblauAufzhlung2"/>
      <w:lvlText w:val="›"/>
      <w:lvlJc w:val="left"/>
      <w:pPr>
        <w:ind w:left="567" w:hanging="283"/>
      </w:pPr>
      <w:rPr>
        <w:rFonts w:ascii="Akko Rounded Pro Medium" w:hAnsi="Akko Rounded Pro Medium" w:hint="default"/>
        <w:color w:val="FFFFFF" w:themeColor="background1"/>
      </w:rPr>
    </w:lvl>
    <w:lvl w:ilvl="2">
      <w:start w:val="1"/>
      <w:numFmt w:val="bullet"/>
      <w:lvlText w:val=""/>
      <w:lvlJc w:val="left"/>
      <w:pPr>
        <w:ind w:left="567" w:hanging="283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→"/>
      <w:lvlJc w:val="left"/>
      <w:pPr>
        <w:ind w:left="567" w:hanging="283"/>
      </w:pPr>
      <w:rPr>
        <w:rFonts w:ascii="Akko Rounded Pro Medium" w:hAnsi="Akko Rounded Pro Medium" w:hint="default"/>
        <w:color w:val="FFFFFF" w:themeColor="background1"/>
        <w:sz w:val="26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7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D1"/>
    <w:rsid w:val="00003941"/>
    <w:rsid w:val="00005FDC"/>
    <w:rsid w:val="00006ED0"/>
    <w:rsid w:val="00007955"/>
    <w:rsid w:val="00011BBC"/>
    <w:rsid w:val="00012906"/>
    <w:rsid w:val="0001389C"/>
    <w:rsid w:val="00016D5E"/>
    <w:rsid w:val="00017CC0"/>
    <w:rsid w:val="00021733"/>
    <w:rsid w:val="00022553"/>
    <w:rsid w:val="00023DC1"/>
    <w:rsid w:val="000240C5"/>
    <w:rsid w:val="00024A0D"/>
    <w:rsid w:val="00024D4D"/>
    <w:rsid w:val="00025879"/>
    <w:rsid w:val="00025CDC"/>
    <w:rsid w:val="000270CB"/>
    <w:rsid w:val="0002739F"/>
    <w:rsid w:val="00027F0D"/>
    <w:rsid w:val="000305DD"/>
    <w:rsid w:val="000306CB"/>
    <w:rsid w:val="0003208A"/>
    <w:rsid w:val="000347EA"/>
    <w:rsid w:val="00035B75"/>
    <w:rsid w:val="000364C1"/>
    <w:rsid w:val="00036D79"/>
    <w:rsid w:val="0004033A"/>
    <w:rsid w:val="00041893"/>
    <w:rsid w:val="00042F59"/>
    <w:rsid w:val="00044A57"/>
    <w:rsid w:val="00046544"/>
    <w:rsid w:val="0004681A"/>
    <w:rsid w:val="00051BA6"/>
    <w:rsid w:val="00054711"/>
    <w:rsid w:val="00054DE9"/>
    <w:rsid w:val="0006108C"/>
    <w:rsid w:val="000618A6"/>
    <w:rsid w:val="00064E55"/>
    <w:rsid w:val="00065BA6"/>
    <w:rsid w:val="00071471"/>
    <w:rsid w:val="00072F2B"/>
    <w:rsid w:val="00074742"/>
    <w:rsid w:val="00075402"/>
    <w:rsid w:val="0007796E"/>
    <w:rsid w:val="000807D3"/>
    <w:rsid w:val="0008171E"/>
    <w:rsid w:val="00083B23"/>
    <w:rsid w:val="00085F91"/>
    <w:rsid w:val="00086B45"/>
    <w:rsid w:val="00087400"/>
    <w:rsid w:val="000874C4"/>
    <w:rsid w:val="00087D09"/>
    <w:rsid w:val="000928F9"/>
    <w:rsid w:val="0009431C"/>
    <w:rsid w:val="00096B61"/>
    <w:rsid w:val="000A0D64"/>
    <w:rsid w:val="000A0E0A"/>
    <w:rsid w:val="000A104A"/>
    <w:rsid w:val="000A13E2"/>
    <w:rsid w:val="000B0E1B"/>
    <w:rsid w:val="000B1B9E"/>
    <w:rsid w:val="000B1C2D"/>
    <w:rsid w:val="000B2AE8"/>
    <w:rsid w:val="000B2D5E"/>
    <w:rsid w:val="000B3AA0"/>
    <w:rsid w:val="000B49BD"/>
    <w:rsid w:val="000B72BC"/>
    <w:rsid w:val="000C0999"/>
    <w:rsid w:val="000D111A"/>
    <w:rsid w:val="000D1ABB"/>
    <w:rsid w:val="000D3D0A"/>
    <w:rsid w:val="000D450B"/>
    <w:rsid w:val="000D468A"/>
    <w:rsid w:val="000E15FE"/>
    <w:rsid w:val="000E575B"/>
    <w:rsid w:val="000E5ED7"/>
    <w:rsid w:val="000F103D"/>
    <w:rsid w:val="000F548E"/>
    <w:rsid w:val="000F7303"/>
    <w:rsid w:val="000F7B51"/>
    <w:rsid w:val="00100D16"/>
    <w:rsid w:val="00100E88"/>
    <w:rsid w:val="00101A72"/>
    <w:rsid w:val="00103CFD"/>
    <w:rsid w:val="001040B0"/>
    <w:rsid w:val="00110E99"/>
    <w:rsid w:val="00111B51"/>
    <w:rsid w:val="00112CA7"/>
    <w:rsid w:val="0011395B"/>
    <w:rsid w:val="00114085"/>
    <w:rsid w:val="0012471D"/>
    <w:rsid w:val="00124BE3"/>
    <w:rsid w:val="00125683"/>
    <w:rsid w:val="001306CD"/>
    <w:rsid w:val="001314AC"/>
    <w:rsid w:val="0013399F"/>
    <w:rsid w:val="00134B13"/>
    <w:rsid w:val="00134BE0"/>
    <w:rsid w:val="00135D96"/>
    <w:rsid w:val="0013660F"/>
    <w:rsid w:val="00136976"/>
    <w:rsid w:val="00141322"/>
    <w:rsid w:val="001420F7"/>
    <w:rsid w:val="001458CF"/>
    <w:rsid w:val="0014596C"/>
    <w:rsid w:val="00147A17"/>
    <w:rsid w:val="001520F5"/>
    <w:rsid w:val="00155A40"/>
    <w:rsid w:val="00157875"/>
    <w:rsid w:val="00160EF3"/>
    <w:rsid w:val="00163A92"/>
    <w:rsid w:val="00165BCF"/>
    <w:rsid w:val="00165F0B"/>
    <w:rsid w:val="0016665C"/>
    <w:rsid w:val="0017267C"/>
    <w:rsid w:val="001736B7"/>
    <w:rsid w:val="00175078"/>
    <w:rsid w:val="00176426"/>
    <w:rsid w:val="00177D4C"/>
    <w:rsid w:val="0018038F"/>
    <w:rsid w:val="00185B1E"/>
    <w:rsid w:val="00187316"/>
    <w:rsid w:val="001879AB"/>
    <w:rsid w:val="00193D8F"/>
    <w:rsid w:val="00194CA9"/>
    <w:rsid w:val="00196AF8"/>
    <w:rsid w:val="00196C03"/>
    <w:rsid w:val="001A00FB"/>
    <w:rsid w:val="001A03FC"/>
    <w:rsid w:val="001A2082"/>
    <w:rsid w:val="001A33D0"/>
    <w:rsid w:val="001A3421"/>
    <w:rsid w:val="001A43DA"/>
    <w:rsid w:val="001B1BCC"/>
    <w:rsid w:val="001B29DD"/>
    <w:rsid w:val="001B2F11"/>
    <w:rsid w:val="001C2F6B"/>
    <w:rsid w:val="001C4692"/>
    <w:rsid w:val="001C4FCE"/>
    <w:rsid w:val="001C6667"/>
    <w:rsid w:val="001C718E"/>
    <w:rsid w:val="001C71A6"/>
    <w:rsid w:val="001C71AD"/>
    <w:rsid w:val="001D5319"/>
    <w:rsid w:val="001D5B66"/>
    <w:rsid w:val="001E03AA"/>
    <w:rsid w:val="001E0601"/>
    <w:rsid w:val="001E07AE"/>
    <w:rsid w:val="001E0B84"/>
    <w:rsid w:val="001E18EC"/>
    <w:rsid w:val="001E1D3A"/>
    <w:rsid w:val="001E267C"/>
    <w:rsid w:val="001E47FA"/>
    <w:rsid w:val="001E7242"/>
    <w:rsid w:val="001E74AF"/>
    <w:rsid w:val="001F4306"/>
    <w:rsid w:val="001F508A"/>
    <w:rsid w:val="001F5863"/>
    <w:rsid w:val="0020195C"/>
    <w:rsid w:val="00203BDA"/>
    <w:rsid w:val="00203BF0"/>
    <w:rsid w:val="00205983"/>
    <w:rsid w:val="002065F8"/>
    <w:rsid w:val="00207DF5"/>
    <w:rsid w:val="00207E87"/>
    <w:rsid w:val="00210940"/>
    <w:rsid w:val="00214AC0"/>
    <w:rsid w:val="002153A9"/>
    <w:rsid w:val="0021584A"/>
    <w:rsid w:val="0021790D"/>
    <w:rsid w:val="00217F1B"/>
    <w:rsid w:val="00217F9E"/>
    <w:rsid w:val="0022045F"/>
    <w:rsid w:val="002207C2"/>
    <w:rsid w:val="00220F9B"/>
    <w:rsid w:val="00224B03"/>
    <w:rsid w:val="00224D45"/>
    <w:rsid w:val="0022656C"/>
    <w:rsid w:val="002267B5"/>
    <w:rsid w:val="00230682"/>
    <w:rsid w:val="00230FA1"/>
    <w:rsid w:val="002344C0"/>
    <w:rsid w:val="00237B72"/>
    <w:rsid w:val="0024104B"/>
    <w:rsid w:val="00242DE1"/>
    <w:rsid w:val="002467E4"/>
    <w:rsid w:val="00247964"/>
    <w:rsid w:val="00247F04"/>
    <w:rsid w:val="002537F4"/>
    <w:rsid w:val="00254B07"/>
    <w:rsid w:val="0025507A"/>
    <w:rsid w:val="00260026"/>
    <w:rsid w:val="002636C8"/>
    <w:rsid w:val="002641FF"/>
    <w:rsid w:val="002736A2"/>
    <w:rsid w:val="00275346"/>
    <w:rsid w:val="002828C6"/>
    <w:rsid w:val="00282D8F"/>
    <w:rsid w:val="00283151"/>
    <w:rsid w:val="00283D3D"/>
    <w:rsid w:val="00286FEE"/>
    <w:rsid w:val="00287053"/>
    <w:rsid w:val="00291E4F"/>
    <w:rsid w:val="00292C2F"/>
    <w:rsid w:val="00292DFA"/>
    <w:rsid w:val="00294C5F"/>
    <w:rsid w:val="0029507D"/>
    <w:rsid w:val="00295B76"/>
    <w:rsid w:val="00295E9E"/>
    <w:rsid w:val="002A0B33"/>
    <w:rsid w:val="002A1D17"/>
    <w:rsid w:val="002A51C4"/>
    <w:rsid w:val="002A55B5"/>
    <w:rsid w:val="002A6F21"/>
    <w:rsid w:val="002B7593"/>
    <w:rsid w:val="002C2B99"/>
    <w:rsid w:val="002C438F"/>
    <w:rsid w:val="002C4DBD"/>
    <w:rsid w:val="002D0360"/>
    <w:rsid w:val="002D1BC0"/>
    <w:rsid w:val="002D3AF4"/>
    <w:rsid w:val="002D446F"/>
    <w:rsid w:val="002D44AF"/>
    <w:rsid w:val="002D697E"/>
    <w:rsid w:val="002E2DF2"/>
    <w:rsid w:val="002E3AFC"/>
    <w:rsid w:val="002E53CB"/>
    <w:rsid w:val="002E6502"/>
    <w:rsid w:val="002E7814"/>
    <w:rsid w:val="002E7D8C"/>
    <w:rsid w:val="002F0231"/>
    <w:rsid w:val="002F139B"/>
    <w:rsid w:val="002F1722"/>
    <w:rsid w:val="002F1907"/>
    <w:rsid w:val="002F1A9A"/>
    <w:rsid w:val="002F37AA"/>
    <w:rsid w:val="002F49E1"/>
    <w:rsid w:val="002F5986"/>
    <w:rsid w:val="002F630A"/>
    <w:rsid w:val="002F6C77"/>
    <w:rsid w:val="003017F3"/>
    <w:rsid w:val="00302B7C"/>
    <w:rsid w:val="003037E0"/>
    <w:rsid w:val="0030513D"/>
    <w:rsid w:val="00306967"/>
    <w:rsid w:val="00307E13"/>
    <w:rsid w:val="003103F4"/>
    <w:rsid w:val="00311A56"/>
    <w:rsid w:val="00312C29"/>
    <w:rsid w:val="00312F59"/>
    <w:rsid w:val="00314951"/>
    <w:rsid w:val="003149A6"/>
    <w:rsid w:val="00315323"/>
    <w:rsid w:val="00315DFB"/>
    <w:rsid w:val="0031630C"/>
    <w:rsid w:val="003169B2"/>
    <w:rsid w:val="00316DF8"/>
    <w:rsid w:val="00322BE0"/>
    <w:rsid w:val="00324D23"/>
    <w:rsid w:val="00324F49"/>
    <w:rsid w:val="003272B9"/>
    <w:rsid w:val="003316FC"/>
    <w:rsid w:val="00332947"/>
    <w:rsid w:val="00332BCE"/>
    <w:rsid w:val="00335283"/>
    <w:rsid w:val="0033550C"/>
    <w:rsid w:val="003357C4"/>
    <w:rsid w:val="0033582D"/>
    <w:rsid w:val="0033697E"/>
    <w:rsid w:val="00337ADD"/>
    <w:rsid w:val="0034187C"/>
    <w:rsid w:val="003423D9"/>
    <w:rsid w:val="003454C4"/>
    <w:rsid w:val="0034693B"/>
    <w:rsid w:val="00346B0A"/>
    <w:rsid w:val="00347AE9"/>
    <w:rsid w:val="003507F9"/>
    <w:rsid w:val="0035108E"/>
    <w:rsid w:val="003513BB"/>
    <w:rsid w:val="00352083"/>
    <w:rsid w:val="00352631"/>
    <w:rsid w:val="0035275B"/>
    <w:rsid w:val="00355571"/>
    <w:rsid w:val="0035649E"/>
    <w:rsid w:val="00360568"/>
    <w:rsid w:val="00360670"/>
    <w:rsid w:val="00361D2E"/>
    <w:rsid w:val="00363818"/>
    <w:rsid w:val="00364247"/>
    <w:rsid w:val="00365569"/>
    <w:rsid w:val="003664B8"/>
    <w:rsid w:val="003746A3"/>
    <w:rsid w:val="00375F39"/>
    <w:rsid w:val="00377574"/>
    <w:rsid w:val="003800FA"/>
    <w:rsid w:val="00381C63"/>
    <w:rsid w:val="003840DC"/>
    <w:rsid w:val="00384583"/>
    <w:rsid w:val="0038726D"/>
    <w:rsid w:val="003905B7"/>
    <w:rsid w:val="00391B9D"/>
    <w:rsid w:val="0039421C"/>
    <w:rsid w:val="003947EB"/>
    <w:rsid w:val="00395956"/>
    <w:rsid w:val="003A2267"/>
    <w:rsid w:val="003A2387"/>
    <w:rsid w:val="003A2A6B"/>
    <w:rsid w:val="003A479C"/>
    <w:rsid w:val="003A51F0"/>
    <w:rsid w:val="003A53D7"/>
    <w:rsid w:val="003A6965"/>
    <w:rsid w:val="003A71B0"/>
    <w:rsid w:val="003A7462"/>
    <w:rsid w:val="003B0A61"/>
    <w:rsid w:val="003B12FC"/>
    <w:rsid w:val="003B1F86"/>
    <w:rsid w:val="003B2CE9"/>
    <w:rsid w:val="003B31C9"/>
    <w:rsid w:val="003B3D37"/>
    <w:rsid w:val="003B44E7"/>
    <w:rsid w:val="003C532D"/>
    <w:rsid w:val="003C5791"/>
    <w:rsid w:val="003C6F84"/>
    <w:rsid w:val="003C764E"/>
    <w:rsid w:val="003D0986"/>
    <w:rsid w:val="003D0B72"/>
    <w:rsid w:val="003D17BF"/>
    <w:rsid w:val="003D54F1"/>
    <w:rsid w:val="003D5B54"/>
    <w:rsid w:val="003D5EA0"/>
    <w:rsid w:val="003D692C"/>
    <w:rsid w:val="003E18FE"/>
    <w:rsid w:val="003E573F"/>
    <w:rsid w:val="003F11A7"/>
    <w:rsid w:val="003F1826"/>
    <w:rsid w:val="003F1CA4"/>
    <w:rsid w:val="003F3343"/>
    <w:rsid w:val="003F36FD"/>
    <w:rsid w:val="003F6658"/>
    <w:rsid w:val="00401976"/>
    <w:rsid w:val="00407865"/>
    <w:rsid w:val="004213BA"/>
    <w:rsid w:val="004215D5"/>
    <w:rsid w:val="00421E3E"/>
    <w:rsid w:val="00425076"/>
    <w:rsid w:val="004256A1"/>
    <w:rsid w:val="004260F2"/>
    <w:rsid w:val="004276E0"/>
    <w:rsid w:val="00427A2B"/>
    <w:rsid w:val="00430A13"/>
    <w:rsid w:val="00431465"/>
    <w:rsid w:val="00436AA5"/>
    <w:rsid w:val="0043728E"/>
    <w:rsid w:val="004417E0"/>
    <w:rsid w:val="00442880"/>
    <w:rsid w:val="00443A44"/>
    <w:rsid w:val="00443DC2"/>
    <w:rsid w:val="004444CF"/>
    <w:rsid w:val="00445603"/>
    <w:rsid w:val="00445B65"/>
    <w:rsid w:val="004460E0"/>
    <w:rsid w:val="00446713"/>
    <w:rsid w:val="0044679F"/>
    <w:rsid w:val="00446D41"/>
    <w:rsid w:val="00452C85"/>
    <w:rsid w:val="004533F1"/>
    <w:rsid w:val="00454B3E"/>
    <w:rsid w:val="00455576"/>
    <w:rsid w:val="0046577F"/>
    <w:rsid w:val="00471949"/>
    <w:rsid w:val="00473131"/>
    <w:rsid w:val="00480679"/>
    <w:rsid w:val="00480739"/>
    <w:rsid w:val="00480981"/>
    <w:rsid w:val="00480D54"/>
    <w:rsid w:val="00480D8D"/>
    <w:rsid w:val="004816A4"/>
    <w:rsid w:val="00482D98"/>
    <w:rsid w:val="00484FB5"/>
    <w:rsid w:val="004874CB"/>
    <w:rsid w:val="004909AF"/>
    <w:rsid w:val="004919E9"/>
    <w:rsid w:val="00491F4D"/>
    <w:rsid w:val="004920D5"/>
    <w:rsid w:val="0049707C"/>
    <w:rsid w:val="004A2755"/>
    <w:rsid w:val="004A3595"/>
    <w:rsid w:val="004A366D"/>
    <w:rsid w:val="004A3FA5"/>
    <w:rsid w:val="004A4F56"/>
    <w:rsid w:val="004A53C3"/>
    <w:rsid w:val="004A617F"/>
    <w:rsid w:val="004B2BAA"/>
    <w:rsid w:val="004B2D90"/>
    <w:rsid w:val="004B69B2"/>
    <w:rsid w:val="004B7BD7"/>
    <w:rsid w:val="004C081E"/>
    <w:rsid w:val="004C5492"/>
    <w:rsid w:val="004C702A"/>
    <w:rsid w:val="004D0367"/>
    <w:rsid w:val="004D25B1"/>
    <w:rsid w:val="004D2DCF"/>
    <w:rsid w:val="004D35BF"/>
    <w:rsid w:val="004D4684"/>
    <w:rsid w:val="004D4D2C"/>
    <w:rsid w:val="004D6258"/>
    <w:rsid w:val="004D657E"/>
    <w:rsid w:val="004E0FED"/>
    <w:rsid w:val="004E1A0A"/>
    <w:rsid w:val="004E4A39"/>
    <w:rsid w:val="004E4D53"/>
    <w:rsid w:val="004E6A77"/>
    <w:rsid w:val="004F3AA4"/>
    <w:rsid w:val="00500896"/>
    <w:rsid w:val="005022A3"/>
    <w:rsid w:val="005052F6"/>
    <w:rsid w:val="005058DD"/>
    <w:rsid w:val="005060AE"/>
    <w:rsid w:val="00512EED"/>
    <w:rsid w:val="005131C7"/>
    <w:rsid w:val="00513C2F"/>
    <w:rsid w:val="005145A4"/>
    <w:rsid w:val="00514A1B"/>
    <w:rsid w:val="00514E42"/>
    <w:rsid w:val="0051500A"/>
    <w:rsid w:val="005164B5"/>
    <w:rsid w:val="0051711E"/>
    <w:rsid w:val="00521F23"/>
    <w:rsid w:val="00523569"/>
    <w:rsid w:val="00525B3F"/>
    <w:rsid w:val="00525FD7"/>
    <w:rsid w:val="00531AB9"/>
    <w:rsid w:val="00534D83"/>
    <w:rsid w:val="005353F0"/>
    <w:rsid w:val="00535FD5"/>
    <w:rsid w:val="005372E9"/>
    <w:rsid w:val="005374ED"/>
    <w:rsid w:val="00540C1D"/>
    <w:rsid w:val="00545087"/>
    <w:rsid w:val="00545DD0"/>
    <w:rsid w:val="005473F8"/>
    <w:rsid w:val="00547561"/>
    <w:rsid w:val="00554103"/>
    <w:rsid w:val="005549D1"/>
    <w:rsid w:val="00554C1C"/>
    <w:rsid w:val="00556CC2"/>
    <w:rsid w:val="00557113"/>
    <w:rsid w:val="005609B9"/>
    <w:rsid w:val="00562273"/>
    <w:rsid w:val="00562799"/>
    <w:rsid w:val="0056287B"/>
    <w:rsid w:val="00564C99"/>
    <w:rsid w:val="00565FE4"/>
    <w:rsid w:val="005665E5"/>
    <w:rsid w:val="00566FF9"/>
    <w:rsid w:val="00577E41"/>
    <w:rsid w:val="00580302"/>
    <w:rsid w:val="00581A94"/>
    <w:rsid w:val="00583A83"/>
    <w:rsid w:val="00583C7F"/>
    <w:rsid w:val="005904CD"/>
    <w:rsid w:val="005909D5"/>
    <w:rsid w:val="00591693"/>
    <w:rsid w:val="00591CCC"/>
    <w:rsid w:val="00594004"/>
    <w:rsid w:val="00594360"/>
    <w:rsid w:val="00597CD4"/>
    <w:rsid w:val="00597E4F"/>
    <w:rsid w:val="005A0402"/>
    <w:rsid w:val="005A0807"/>
    <w:rsid w:val="005A0ACC"/>
    <w:rsid w:val="005A1AD6"/>
    <w:rsid w:val="005A28F8"/>
    <w:rsid w:val="005A2FCA"/>
    <w:rsid w:val="005A2FCF"/>
    <w:rsid w:val="005A35EB"/>
    <w:rsid w:val="005A5DEE"/>
    <w:rsid w:val="005A62EC"/>
    <w:rsid w:val="005A6378"/>
    <w:rsid w:val="005B299D"/>
    <w:rsid w:val="005B2D02"/>
    <w:rsid w:val="005B65B4"/>
    <w:rsid w:val="005B6E1D"/>
    <w:rsid w:val="005C0E2F"/>
    <w:rsid w:val="005C184A"/>
    <w:rsid w:val="005C230C"/>
    <w:rsid w:val="005C39C9"/>
    <w:rsid w:val="005C615B"/>
    <w:rsid w:val="005C65BF"/>
    <w:rsid w:val="005C6713"/>
    <w:rsid w:val="005C75AC"/>
    <w:rsid w:val="005C7AA9"/>
    <w:rsid w:val="005C7ABF"/>
    <w:rsid w:val="005C7C62"/>
    <w:rsid w:val="005D1EBD"/>
    <w:rsid w:val="005D28D1"/>
    <w:rsid w:val="005D4216"/>
    <w:rsid w:val="005D4CE3"/>
    <w:rsid w:val="005D58E1"/>
    <w:rsid w:val="005D637D"/>
    <w:rsid w:val="005D71F1"/>
    <w:rsid w:val="005D7FC2"/>
    <w:rsid w:val="005E052A"/>
    <w:rsid w:val="005E0A21"/>
    <w:rsid w:val="005E3E4F"/>
    <w:rsid w:val="005E4519"/>
    <w:rsid w:val="005E47BE"/>
    <w:rsid w:val="005E4918"/>
    <w:rsid w:val="005E5ECB"/>
    <w:rsid w:val="005E766F"/>
    <w:rsid w:val="005F030E"/>
    <w:rsid w:val="005F0A29"/>
    <w:rsid w:val="005F3A6C"/>
    <w:rsid w:val="005F42A0"/>
    <w:rsid w:val="005F4BA0"/>
    <w:rsid w:val="005F615E"/>
    <w:rsid w:val="0060106E"/>
    <w:rsid w:val="006015B7"/>
    <w:rsid w:val="0060298B"/>
    <w:rsid w:val="00607B22"/>
    <w:rsid w:val="00611B88"/>
    <w:rsid w:val="00612EA3"/>
    <w:rsid w:val="006134EE"/>
    <w:rsid w:val="00615766"/>
    <w:rsid w:val="00616163"/>
    <w:rsid w:val="00617EA1"/>
    <w:rsid w:val="006220B6"/>
    <w:rsid w:val="00623094"/>
    <w:rsid w:val="00623C80"/>
    <w:rsid w:val="0062542D"/>
    <w:rsid w:val="00626140"/>
    <w:rsid w:val="00631750"/>
    <w:rsid w:val="00631C0B"/>
    <w:rsid w:val="006320A8"/>
    <w:rsid w:val="006402A8"/>
    <w:rsid w:val="00642185"/>
    <w:rsid w:val="00642751"/>
    <w:rsid w:val="00642C67"/>
    <w:rsid w:val="00642CD6"/>
    <w:rsid w:val="00643E08"/>
    <w:rsid w:val="00643EC8"/>
    <w:rsid w:val="00645650"/>
    <w:rsid w:val="00645CCD"/>
    <w:rsid w:val="00646357"/>
    <w:rsid w:val="006467D3"/>
    <w:rsid w:val="006478C3"/>
    <w:rsid w:val="0065112F"/>
    <w:rsid w:val="0065342B"/>
    <w:rsid w:val="00656522"/>
    <w:rsid w:val="00656A21"/>
    <w:rsid w:val="00660ABB"/>
    <w:rsid w:val="00661653"/>
    <w:rsid w:val="00663345"/>
    <w:rsid w:val="00666294"/>
    <w:rsid w:val="00670128"/>
    <w:rsid w:val="00673E2F"/>
    <w:rsid w:val="006740B6"/>
    <w:rsid w:val="006769E0"/>
    <w:rsid w:val="00684E7C"/>
    <w:rsid w:val="00685F71"/>
    <w:rsid w:val="00693B02"/>
    <w:rsid w:val="006A1AC7"/>
    <w:rsid w:val="006A2E4D"/>
    <w:rsid w:val="006A34C9"/>
    <w:rsid w:val="006B0402"/>
    <w:rsid w:val="006B0BA6"/>
    <w:rsid w:val="006B1808"/>
    <w:rsid w:val="006B3264"/>
    <w:rsid w:val="006B3FE3"/>
    <w:rsid w:val="006B5EF5"/>
    <w:rsid w:val="006C01C0"/>
    <w:rsid w:val="006C1CF3"/>
    <w:rsid w:val="006C2736"/>
    <w:rsid w:val="006C7263"/>
    <w:rsid w:val="006D13A9"/>
    <w:rsid w:val="006D140A"/>
    <w:rsid w:val="006D1D19"/>
    <w:rsid w:val="006D4EEA"/>
    <w:rsid w:val="006D5353"/>
    <w:rsid w:val="006D6EAC"/>
    <w:rsid w:val="006D758F"/>
    <w:rsid w:val="006D79A7"/>
    <w:rsid w:val="006E1669"/>
    <w:rsid w:val="006E28A3"/>
    <w:rsid w:val="006E343E"/>
    <w:rsid w:val="006F0D2F"/>
    <w:rsid w:val="006F0F2F"/>
    <w:rsid w:val="006F7BE4"/>
    <w:rsid w:val="00701848"/>
    <w:rsid w:val="007036F8"/>
    <w:rsid w:val="00703B6E"/>
    <w:rsid w:val="00706260"/>
    <w:rsid w:val="00706B04"/>
    <w:rsid w:val="00707607"/>
    <w:rsid w:val="00707F19"/>
    <w:rsid w:val="00710D1B"/>
    <w:rsid w:val="00716EFB"/>
    <w:rsid w:val="00720093"/>
    <w:rsid w:val="00720F59"/>
    <w:rsid w:val="00721FBB"/>
    <w:rsid w:val="00724F24"/>
    <w:rsid w:val="0072517A"/>
    <w:rsid w:val="007254D5"/>
    <w:rsid w:val="00726CB5"/>
    <w:rsid w:val="00730F90"/>
    <w:rsid w:val="00731F85"/>
    <w:rsid w:val="00733E35"/>
    <w:rsid w:val="00735FEF"/>
    <w:rsid w:val="00736D98"/>
    <w:rsid w:val="00737A2E"/>
    <w:rsid w:val="00737BAD"/>
    <w:rsid w:val="00746A7E"/>
    <w:rsid w:val="00751B3F"/>
    <w:rsid w:val="00752325"/>
    <w:rsid w:val="00753310"/>
    <w:rsid w:val="00753E5A"/>
    <w:rsid w:val="007579C8"/>
    <w:rsid w:val="0076111C"/>
    <w:rsid w:val="007614AD"/>
    <w:rsid w:val="00762580"/>
    <w:rsid w:val="00765B5E"/>
    <w:rsid w:val="00766E51"/>
    <w:rsid w:val="007748C4"/>
    <w:rsid w:val="00776C2A"/>
    <w:rsid w:val="00781A18"/>
    <w:rsid w:val="00782998"/>
    <w:rsid w:val="00784052"/>
    <w:rsid w:val="00784DC6"/>
    <w:rsid w:val="007850BF"/>
    <w:rsid w:val="00786EC2"/>
    <w:rsid w:val="00791414"/>
    <w:rsid w:val="007939F2"/>
    <w:rsid w:val="00794865"/>
    <w:rsid w:val="007A000D"/>
    <w:rsid w:val="007A06D2"/>
    <w:rsid w:val="007A12C9"/>
    <w:rsid w:val="007A1C8E"/>
    <w:rsid w:val="007A734D"/>
    <w:rsid w:val="007B0D4C"/>
    <w:rsid w:val="007B38F7"/>
    <w:rsid w:val="007B3FED"/>
    <w:rsid w:val="007B6D17"/>
    <w:rsid w:val="007B7E00"/>
    <w:rsid w:val="007C0824"/>
    <w:rsid w:val="007C1903"/>
    <w:rsid w:val="007C3F7B"/>
    <w:rsid w:val="007C4BA0"/>
    <w:rsid w:val="007D0DEF"/>
    <w:rsid w:val="007D183E"/>
    <w:rsid w:val="007D18CE"/>
    <w:rsid w:val="007D1A9B"/>
    <w:rsid w:val="007D243A"/>
    <w:rsid w:val="007D3638"/>
    <w:rsid w:val="007D57F9"/>
    <w:rsid w:val="007D69DE"/>
    <w:rsid w:val="007F2760"/>
    <w:rsid w:val="007F51F3"/>
    <w:rsid w:val="007F58F2"/>
    <w:rsid w:val="007F73F2"/>
    <w:rsid w:val="00800833"/>
    <w:rsid w:val="00801DBC"/>
    <w:rsid w:val="008030BC"/>
    <w:rsid w:val="008041B7"/>
    <w:rsid w:val="00805FDA"/>
    <w:rsid w:val="008074E9"/>
    <w:rsid w:val="008126FC"/>
    <w:rsid w:val="008156ED"/>
    <w:rsid w:val="008163AA"/>
    <w:rsid w:val="0082202A"/>
    <w:rsid w:val="008222EA"/>
    <w:rsid w:val="0082556A"/>
    <w:rsid w:val="00825F02"/>
    <w:rsid w:val="0082616B"/>
    <w:rsid w:val="00830282"/>
    <w:rsid w:val="00833B7B"/>
    <w:rsid w:val="00833E43"/>
    <w:rsid w:val="00840F3A"/>
    <w:rsid w:val="00842DEF"/>
    <w:rsid w:val="00846EB3"/>
    <w:rsid w:val="00851542"/>
    <w:rsid w:val="008519BF"/>
    <w:rsid w:val="008524D4"/>
    <w:rsid w:val="008565E6"/>
    <w:rsid w:val="00860142"/>
    <w:rsid w:val="00861865"/>
    <w:rsid w:val="00863228"/>
    <w:rsid w:val="008657C5"/>
    <w:rsid w:val="00865D52"/>
    <w:rsid w:val="00866DB4"/>
    <w:rsid w:val="00872B21"/>
    <w:rsid w:val="00877783"/>
    <w:rsid w:val="00882186"/>
    <w:rsid w:val="008869EF"/>
    <w:rsid w:val="008870EC"/>
    <w:rsid w:val="00890E0F"/>
    <w:rsid w:val="008A1BFE"/>
    <w:rsid w:val="008A2E17"/>
    <w:rsid w:val="008A5738"/>
    <w:rsid w:val="008A67F1"/>
    <w:rsid w:val="008A759F"/>
    <w:rsid w:val="008B0520"/>
    <w:rsid w:val="008B07C0"/>
    <w:rsid w:val="008B0DBB"/>
    <w:rsid w:val="008B1548"/>
    <w:rsid w:val="008B44F7"/>
    <w:rsid w:val="008B48B4"/>
    <w:rsid w:val="008B61FC"/>
    <w:rsid w:val="008B64A5"/>
    <w:rsid w:val="008B6CAB"/>
    <w:rsid w:val="008B7A8D"/>
    <w:rsid w:val="008C0802"/>
    <w:rsid w:val="008C2C2E"/>
    <w:rsid w:val="008C3130"/>
    <w:rsid w:val="008C56A1"/>
    <w:rsid w:val="008C5B41"/>
    <w:rsid w:val="008C5D48"/>
    <w:rsid w:val="008C6C86"/>
    <w:rsid w:val="008D0C6A"/>
    <w:rsid w:val="008D2243"/>
    <w:rsid w:val="008D659E"/>
    <w:rsid w:val="008D7129"/>
    <w:rsid w:val="008E23C7"/>
    <w:rsid w:val="008E3E70"/>
    <w:rsid w:val="008E4B46"/>
    <w:rsid w:val="008E66E9"/>
    <w:rsid w:val="008E7C26"/>
    <w:rsid w:val="008F0B90"/>
    <w:rsid w:val="008F1C77"/>
    <w:rsid w:val="008F24C9"/>
    <w:rsid w:val="008F6D11"/>
    <w:rsid w:val="008F7B9F"/>
    <w:rsid w:val="00900344"/>
    <w:rsid w:val="00900451"/>
    <w:rsid w:val="00902BAC"/>
    <w:rsid w:val="0090379B"/>
    <w:rsid w:val="00904072"/>
    <w:rsid w:val="00904704"/>
    <w:rsid w:val="009050C5"/>
    <w:rsid w:val="00905299"/>
    <w:rsid w:val="00906AD8"/>
    <w:rsid w:val="00906C1F"/>
    <w:rsid w:val="00906DA8"/>
    <w:rsid w:val="009104CD"/>
    <w:rsid w:val="009136D6"/>
    <w:rsid w:val="009158DC"/>
    <w:rsid w:val="00916F0B"/>
    <w:rsid w:val="00917997"/>
    <w:rsid w:val="00920B5C"/>
    <w:rsid w:val="00922B0D"/>
    <w:rsid w:val="009256C0"/>
    <w:rsid w:val="00934481"/>
    <w:rsid w:val="0093478C"/>
    <w:rsid w:val="009372FD"/>
    <w:rsid w:val="0093768F"/>
    <w:rsid w:val="00940265"/>
    <w:rsid w:val="009409C5"/>
    <w:rsid w:val="009414B9"/>
    <w:rsid w:val="00944375"/>
    <w:rsid w:val="0094508D"/>
    <w:rsid w:val="009451BD"/>
    <w:rsid w:val="00946427"/>
    <w:rsid w:val="00953066"/>
    <w:rsid w:val="009538DF"/>
    <w:rsid w:val="00955921"/>
    <w:rsid w:val="009611C6"/>
    <w:rsid w:val="00961D90"/>
    <w:rsid w:val="00963655"/>
    <w:rsid w:val="009653D3"/>
    <w:rsid w:val="00965844"/>
    <w:rsid w:val="00966920"/>
    <w:rsid w:val="00966A6A"/>
    <w:rsid w:val="00971AD5"/>
    <w:rsid w:val="00971DDB"/>
    <w:rsid w:val="009733EE"/>
    <w:rsid w:val="009743C6"/>
    <w:rsid w:val="00975ACB"/>
    <w:rsid w:val="00981968"/>
    <w:rsid w:val="00981C83"/>
    <w:rsid w:val="009844ED"/>
    <w:rsid w:val="00990B55"/>
    <w:rsid w:val="00991B9D"/>
    <w:rsid w:val="00992676"/>
    <w:rsid w:val="00993225"/>
    <w:rsid w:val="009956CB"/>
    <w:rsid w:val="00995B3D"/>
    <w:rsid w:val="00996393"/>
    <w:rsid w:val="00996CD7"/>
    <w:rsid w:val="0099787E"/>
    <w:rsid w:val="009A213F"/>
    <w:rsid w:val="009A2164"/>
    <w:rsid w:val="009B088D"/>
    <w:rsid w:val="009B0D2F"/>
    <w:rsid w:val="009B42B1"/>
    <w:rsid w:val="009B5E0D"/>
    <w:rsid w:val="009B62BC"/>
    <w:rsid w:val="009B72DC"/>
    <w:rsid w:val="009C0CA5"/>
    <w:rsid w:val="009C2981"/>
    <w:rsid w:val="009C2A05"/>
    <w:rsid w:val="009C36CD"/>
    <w:rsid w:val="009C6D9D"/>
    <w:rsid w:val="009D0A91"/>
    <w:rsid w:val="009D2E04"/>
    <w:rsid w:val="009D36A4"/>
    <w:rsid w:val="009D4369"/>
    <w:rsid w:val="009D4717"/>
    <w:rsid w:val="009D49DE"/>
    <w:rsid w:val="009D54AE"/>
    <w:rsid w:val="009E26D0"/>
    <w:rsid w:val="009E2908"/>
    <w:rsid w:val="009E4E08"/>
    <w:rsid w:val="009E5258"/>
    <w:rsid w:val="009E5332"/>
    <w:rsid w:val="009E5BAC"/>
    <w:rsid w:val="009F10A0"/>
    <w:rsid w:val="009F140F"/>
    <w:rsid w:val="009F2190"/>
    <w:rsid w:val="009F28DD"/>
    <w:rsid w:val="009F338A"/>
    <w:rsid w:val="009F4F55"/>
    <w:rsid w:val="009F538D"/>
    <w:rsid w:val="009F61E1"/>
    <w:rsid w:val="00A047D7"/>
    <w:rsid w:val="00A05FD1"/>
    <w:rsid w:val="00A07EC4"/>
    <w:rsid w:val="00A11714"/>
    <w:rsid w:val="00A117FE"/>
    <w:rsid w:val="00A162CE"/>
    <w:rsid w:val="00A16B12"/>
    <w:rsid w:val="00A17828"/>
    <w:rsid w:val="00A2246A"/>
    <w:rsid w:val="00A24424"/>
    <w:rsid w:val="00A262A6"/>
    <w:rsid w:val="00A26941"/>
    <w:rsid w:val="00A27E21"/>
    <w:rsid w:val="00A310F1"/>
    <w:rsid w:val="00A333B0"/>
    <w:rsid w:val="00A343B6"/>
    <w:rsid w:val="00A35F20"/>
    <w:rsid w:val="00A36F8A"/>
    <w:rsid w:val="00A3743F"/>
    <w:rsid w:val="00A42A0B"/>
    <w:rsid w:val="00A43FCC"/>
    <w:rsid w:val="00A44178"/>
    <w:rsid w:val="00A443F8"/>
    <w:rsid w:val="00A44F6E"/>
    <w:rsid w:val="00A45741"/>
    <w:rsid w:val="00A458A2"/>
    <w:rsid w:val="00A50055"/>
    <w:rsid w:val="00A516A1"/>
    <w:rsid w:val="00A5301D"/>
    <w:rsid w:val="00A540E6"/>
    <w:rsid w:val="00A55EE8"/>
    <w:rsid w:val="00A60299"/>
    <w:rsid w:val="00A648CB"/>
    <w:rsid w:val="00A67ED2"/>
    <w:rsid w:val="00A702E3"/>
    <w:rsid w:val="00A73BC4"/>
    <w:rsid w:val="00A7476C"/>
    <w:rsid w:val="00A753E3"/>
    <w:rsid w:val="00A7562B"/>
    <w:rsid w:val="00A75CBE"/>
    <w:rsid w:val="00A776B5"/>
    <w:rsid w:val="00A8480C"/>
    <w:rsid w:val="00A9160B"/>
    <w:rsid w:val="00A9372B"/>
    <w:rsid w:val="00A939A7"/>
    <w:rsid w:val="00A93F7E"/>
    <w:rsid w:val="00A941D2"/>
    <w:rsid w:val="00A949C9"/>
    <w:rsid w:val="00A95531"/>
    <w:rsid w:val="00A96F4E"/>
    <w:rsid w:val="00AA03DC"/>
    <w:rsid w:val="00AA5055"/>
    <w:rsid w:val="00AA6891"/>
    <w:rsid w:val="00AB0DC0"/>
    <w:rsid w:val="00AB149D"/>
    <w:rsid w:val="00AB27D3"/>
    <w:rsid w:val="00AB4456"/>
    <w:rsid w:val="00AB5C9D"/>
    <w:rsid w:val="00AB7115"/>
    <w:rsid w:val="00AB71AC"/>
    <w:rsid w:val="00AC0734"/>
    <w:rsid w:val="00AC0A92"/>
    <w:rsid w:val="00AC17E2"/>
    <w:rsid w:val="00AC3104"/>
    <w:rsid w:val="00AC3E0F"/>
    <w:rsid w:val="00AC4120"/>
    <w:rsid w:val="00AC440D"/>
    <w:rsid w:val="00AC4474"/>
    <w:rsid w:val="00AC4609"/>
    <w:rsid w:val="00AC7E1E"/>
    <w:rsid w:val="00AD0078"/>
    <w:rsid w:val="00AD22AB"/>
    <w:rsid w:val="00AD26F9"/>
    <w:rsid w:val="00AD6734"/>
    <w:rsid w:val="00AE6564"/>
    <w:rsid w:val="00AE7A8E"/>
    <w:rsid w:val="00AF0470"/>
    <w:rsid w:val="00AF7891"/>
    <w:rsid w:val="00B051CC"/>
    <w:rsid w:val="00B05996"/>
    <w:rsid w:val="00B07434"/>
    <w:rsid w:val="00B10ECF"/>
    <w:rsid w:val="00B12A7B"/>
    <w:rsid w:val="00B142BE"/>
    <w:rsid w:val="00B20EA3"/>
    <w:rsid w:val="00B22379"/>
    <w:rsid w:val="00B22847"/>
    <w:rsid w:val="00B22B5F"/>
    <w:rsid w:val="00B22D94"/>
    <w:rsid w:val="00B232B1"/>
    <w:rsid w:val="00B3008B"/>
    <w:rsid w:val="00B30FE1"/>
    <w:rsid w:val="00B322A3"/>
    <w:rsid w:val="00B32320"/>
    <w:rsid w:val="00B32BF5"/>
    <w:rsid w:val="00B33694"/>
    <w:rsid w:val="00B35CCF"/>
    <w:rsid w:val="00B40017"/>
    <w:rsid w:val="00B41C41"/>
    <w:rsid w:val="00B425FC"/>
    <w:rsid w:val="00B42C04"/>
    <w:rsid w:val="00B43F95"/>
    <w:rsid w:val="00B44402"/>
    <w:rsid w:val="00B44C9D"/>
    <w:rsid w:val="00B46A02"/>
    <w:rsid w:val="00B50AA3"/>
    <w:rsid w:val="00B5125A"/>
    <w:rsid w:val="00B53C9D"/>
    <w:rsid w:val="00B54E5D"/>
    <w:rsid w:val="00B567E7"/>
    <w:rsid w:val="00B56F89"/>
    <w:rsid w:val="00B573A6"/>
    <w:rsid w:val="00B61B92"/>
    <w:rsid w:val="00B622C7"/>
    <w:rsid w:val="00B62E23"/>
    <w:rsid w:val="00B63548"/>
    <w:rsid w:val="00B64ABF"/>
    <w:rsid w:val="00B66E96"/>
    <w:rsid w:val="00B700B6"/>
    <w:rsid w:val="00B720B2"/>
    <w:rsid w:val="00B73B86"/>
    <w:rsid w:val="00B745B7"/>
    <w:rsid w:val="00B803E3"/>
    <w:rsid w:val="00B82494"/>
    <w:rsid w:val="00B82A2F"/>
    <w:rsid w:val="00B834FA"/>
    <w:rsid w:val="00B84AFB"/>
    <w:rsid w:val="00B85028"/>
    <w:rsid w:val="00B922AB"/>
    <w:rsid w:val="00B9244C"/>
    <w:rsid w:val="00B92779"/>
    <w:rsid w:val="00B9725A"/>
    <w:rsid w:val="00B9758B"/>
    <w:rsid w:val="00BA4E2B"/>
    <w:rsid w:val="00BB0550"/>
    <w:rsid w:val="00BB1FF9"/>
    <w:rsid w:val="00BB5CFB"/>
    <w:rsid w:val="00BB6AB3"/>
    <w:rsid w:val="00BB6AF3"/>
    <w:rsid w:val="00BC0CAA"/>
    <w:rsid w:val="00BC26FA"/>
    <w:rsid w:val="00BC28E1"/>
    <w:rsid w:val="00BC6B28"/>
    <w:rsid w:val="00BC7189"/>
    <w:rsid w:val="00BC7928"/>
    <w:rsid w:val="00BD1C3F"/>
    <w:rsid w:val="00BD3492"/>
    <w:rsid w:val="00BD6D62"/>
    <w:rsid w:val="00BD78CE"/>
    <w:rsid w:val="00BE041F"/>
    <w:rsid w:val="00BE08B9"/>
    <w:rsid w:val="00BE0BB1"/>
    <w:rsid w:val="00BE127A"/>
    <w:rsid w:val="00BE48CE"/>
    <w:rsid w:val="00BE64FD"/>
    <w:rsid w:val="00BE6B50"/>
    <w:rsid w:val="00BF537B"/>
    <w:rsid w:val="00BF5514"/>
    <w:rsid w:val="00BF5E41"/>
    <w:rsid w:val="00BF721E"/>
    <w:rsid w:val="00C008B1"/>
    <w:rsid w:val="00C01108"/>
    <w:rsid w:val="00C01219"/>
    <w:rsid w:val="00C01362"/>
    <w:rsid w:val="00C0479C"/>
    <w:rsid w:val="00C10077"/>
    <w:rsid w:val="00C1197C"/>
    <w:rsid w:val="00C178DC"/>
    <w:rsid w:val="00C21FCD"/>
    <w:rsid w:val="00C22135"/>
    <w:rsid w:val="00C2407B"/>
    <w:rsid w:val="00C24E20"/>
    <w:rsid w:val="00C253F2"/>
    <w:rsid w:val="00C2717D"/>
    <w:rsid w:val="00C30DFA"/>
    <w:rsid w:val="00C31C59"/>
    <w:rsid w:val="00C31F55"/>
    <w:rsid w:val="00C334D9"/>
    <w:rsid w:val="00C3565A"/>
    <w:rsid w:val="00C36E2F"/>
    <w:rsid w:val="00C400A9"/>
    <w:rsid w:val="00C4144D"/>
    <w:rsid w:val="00C428EB"/>
    <w:rsid w:val="00C53363"/>
    <w:rsid w:val="00C53791"/>
    <w:rsid w:val="00C5379F"/>
    <w:rsid w:val="00C5428D"/>
    <w:rsid w:val="00C55D5D"/>
    <w:rsid w:val="00C5765E"/>
    <w:rsid w:val="00C6176B"/>
    <w:rsid w:val="00C70797"/>
    <w:rsid w:val="00C7108D"/>
    <w:rsid w:val="00C710C0"/>
    <w:rsid w:val="00C71F1C"/>
    <w:rsid w:val="00C75123"/>
    <w:rsid w:val="00C85CCE"/>
    <w:rsid w:val="00C866A8"/>
    <w:rsid w:val="00C91EDF"/>
    <w:rsid w:val="00C9397B"/>
    <w:rsid w:val="00C93E7C"/>
    <w:rsid w:val="00C9410B"/>
    <w:rsid w:val="00C9553E"/>
    <w:rsid w:val="00C95612"/>
    <w:rsid w:val="00C95A3D"/>
    <w:rsid w:val="00C97A2E"/>
    <w:rsid w:val="00CA372B"/>
    <w:rsid w:val="00CA39EB"/>
    <w:rsid w:val="00CA48CA"/>
    <w:rsid w:val="00CA54F4"/>
    <w:rsid w:val="00CA70BC"/>
    <w:rsid w:val="00CB0DD7"/>
    <w:rsid w:val="00CB1720"/>
    <w:rsid w:val="00CB2132"/>
    <w:rsid w:val="00CB3607"/>
    <w:rsid w:val="00CB401B"/>
    <w:rsid w:val="00CB624B"/>
    <w:rsid w:val="00CB6A3A"/>
    <w:rsid w:val="00CB6BCC"/>
    <w:rsid w:val="00CC18A1"/>
    <w:rsid w:val="00CC2B85"/>
    <w:rsid w:val="00CC442C"/>
    <w:rsid w:val="00CC62A5"/>
    <w:rsid w:val="00CC6A65"/>
    <w:rsid w:val="00CC79B6"/>
    <w:rsid w:val="00CD24F2"/>
    <w:rsid w:val="00CD4541"/>
    <w:rsid w:val="00CD65EF"/>
    <w:rsid w:val="00CE3159"/>
    <w:rsid w:val="00CE3C59"/>
    <w:rsid w:val="00CE6B33"/>
    <w:rsid w:val="00CE73E6"/>
    <w:rsid w:val="00CF06D8"/>
    <w:rsid w:val="00CF7EDF"/>
    <w:rsid w:val="00D00697"/>
    <w:rsid w:val="00D00BB0"/>
    <w:rsid w:val="00D01F07"/>
    <w:rsid w:val="00D02BC4"/>
    <w:rsid w:val="00D02FF4"/>
    <w:rsid w:val="00D03BBC"/>
    <w:rsid w:val="00D04068"/>
    <w:rsid w:val="00D0409A"/>
    <w:rsid w:val="00D046D1"/>
    <w:rsid w:val="00D05987"/>
    <w:rsid w:val="00D072F2"/>
    <w:rsid w:val="00D10131"/>
    <w:rsid w:val="00D108E1"/>
    <w:rsid w:val="00D11D92"/>
    <w:rsid w:val="00D15E9D"/>
    <w:rsid w:val="00D1604C"/>
    <w:rsid w:val="00D179F6"/>
    <w:rsid w:val="00D22901"/>
    <w:rsid w:val="00D26313"/>
    <w:rsid w:val="00D27FFC"/>
    <w:rsid w:val="00D31A52"/>
    <w:rsid w:val="00D31BA9"/>
    <w:rsid w:val="00D32BF7"/>
    <w:rsid w:val="00D33387"/>
    <w:rsid w:val="00D334FC"/>
    <w:rsid w:val="00D337F3"/>
    <w:rsid w:val="00D33BD8"/>
    <w:rsid w:val="00D33BF2"/>
    <w:rsid w:val="00D34D1A"/>
    <w:rsid w:val="00D36D15"/>
    <w:rsid w:val="00D40823"/>
    <w:rsid w:val="00D422C7"/>
    <w:rsid w:val="00D425BB"/>
    <w:rsid w:val="00D43DB5"/>
    <w:rsid w:val="00D46EF0"/>
    <w:rsid w:val="00D47848"/>
    <w:rsid w:val="00D50183"/>
    <w:rsid w:val="00D53BE5"/>
    <w:rsid w:val="00D53BF9"/>
    <w:rsid w:val="00D55C5E"/>
    <w:rsid w:val="00D60A0F"/>
    <w:rsid w:val="00D6109B"/>
    <w:rsid w:val="00D61E0A"/>
    <w:rsid w:val="00D64F34"/>
    <w:rsid w:val="00D65145"/>
    <w:rsid w:val="00D72F93"/>
    <w:rsid w:val="00D73044"/>
    <w:rsid w:val="00D750A8"/>
    <w:rsid w:val="00D75B82"/>
    <w:rsid w:val="00D76FD8"/>
    <w:rsid w:val="00D84201"/>
    <w:rsid w:val="00D84D44"/>
    <w:rsid w:val="00D851DB"/>
    <w:rsid w:val="00D85DFB"/>
    <w:rsid w:val="00D86A81"/>
    <w:rsid w:val="00D90AAB"/>
    <w:rsid w:val="00D91EE4"/>
    <w:rsid w:val="00D9355D"/>
    <w:rsid w:val="00DA0E01"/>
    <w:rsid w:val="00DA1FC6"/>
    <w:rsid w:val="00DA2370"/>
    <w:rsid w:val="00DA2961"/>
    <w:rsid w:val="00DA33F3"/>
    <w:rsid w:val="00DA34CA"/>
    <w:rsid w:val="00DA43E3"/>
    <w:rsid w:val="00DA4B9A"/>
    <w:rsid w:val="00DA7581"/>
    <w:rsid w:val="00DB037B"/>
    <w:rsid w:val="00DB2DDD"/>
    <w:rsid w:val="00DB4970"/>
    <w:rsid w:val="00DB507B"/>
    <w:rsid w:val="00DB717E"/>
    <w:rsid w:val="00DC0FA7"/>
    <w:rsid w:val="00DC4EF4"/>
    <w:rsid w:val="00DD0540"/>
    <w:rsid w:val="00DD1300"/>
    <w:rsid w:val="00DD19F0"/>
    <w:rsid w:val="00DD2C89"/>
    <w:rsid w:val="00DD3AA1"/>
    <w:rsid w:val="00DD5A47"/>
    <w:rsid w:val="00DD7A07"/>
    <w:rsid w:val="00DD7E77"/>
    <w:rsid w:val="00DE3FB7"/>
    <w:rsid w:val="00DE4E8A"/>
    <w:rsid w:val="00DE563C"/>
    <w:rsid w:val="00DE5820"/>
    <w:rsid w:val="00DE7045"/>
    <w:rsid w:val="00DF09FB"/>
    <w:rsid w:val="00DF1DBC"/>
    <w:rsid w:val="00DF25CC"/>
    <w:rsid w:val="00DF2BB7"/>
    <w:rsid w:val="00DF2C47"/>
    <w:rsid w:val="00DF3D62"/>
    <w:rsid w:val="00DF3DFB"/>
    <w:rsid w:val="00DF3E6F"/>
    <w:rsid w:val="00DF607A"/>
    <w:rsid w:val="00DF76DD"/>
    <w:rsid w:val="00E0288B"/>
    <w:rsid w:val="00E0549A"/>
    <w:rsid w:val="00E06057"/>
    <w:rsid w:val="00E06C88"/>
    <w:rsid w:val="00E108EF"/>
    <w:rsid w:val="00E11535"/>
    <w:rsid w:val="00E12492"/>
    <w:rsid w:val="00E12DB1"/>
    <w:rsid w:val="00E132B6"/>
    <w:rsid w:val="00E133A1"/>
    <w:rsid w:val="00E13D62"/>
    <w:rsid w:val="00E145F6"/>
    <w:rsid w:val="00E159A8"/>
    <w:rsid w:val="00E22127"/>
    <w:rsid w:val="00E2297A"/>
    <w:rsid w:val="00E24FA4"/>
    <w:rsid w:val="00E25B88"/>
    <w:rsid w:val="00E307ED"/>
    <w:rsid w:val="00E3227D"/>
    <w:rsid w:val="00E36930"/>
    <w:rsid w:val="00E44919"/>
    <w:rsid w:val="00E45257"/>
    <w:rsid w:val="00E4788A"/>
    <w:rsid w:val="00E50E6B"/>
    <w:rsid w:val="00E5370E"/>
    <w:rsid w:val="00E57A28"/>
    <w:rsid w:val="00E57D3A"/>
    <w:rsid w:val="00E604B6"/>
    <w:rsid w:val="00E60BEA"/>
    <w:rsid w:val="00E6362E"/>
    <w:rsid w:val="00E63687"/>
    <w:rsid w:val="00E63D3B"/>
    <w:rsid w:val="00E6589B"/>
    <w:rsid w:val="00E6768C"/>
    <w:rsid w:val="00E678CF"/>
    <w:rsid w:val="00E70506"/>
    <w:rsid w:val="00E7411C"/>
    <w:rsid w:val="00E7412E"/>
    <w:rsid w:val="00E76D2B"/>
    <w:rsid w:val="00E810E1"/>
    <w:rsid w:val="00E84AFB"/>
    <w:rsid w:val="00E84B40"/>
    <w:rsid w:val="00E854FF"/>
    <w:rsid w:val="00E91BFF"/>
    <w:rsid w:val="00E9550C"/>
    <w:rsid w:val="00EA09D5"/>
    <w:rsid w:val="00EA1BDB"/>
    <w:rsid w:val="00EA347C"/>
    <w:rsid w:val="00EA49CF"/>
    <w:rsid w:val="00EA5F0B"/>
    <w:rsid w:val="00EA6496"/>
    <w:rsid w:val="00EA6D67"/>
    <w:rsid w:val="00EB3428"/>
    <w:rsid w:val="00EB7A46"/>
    <w:rsid w:val="00EC1D0F"/>
    <w:rsid w:val="00EC23DA"/>
    <w:rsid w:val="00EC3945"/>
    <w:rsid w:val="00EC3CE8"/>
    <w:rsid w:val="00EC4D58"/>
    <w:rsid w:val="00EC6B6B"/>
    <w:rsid w:val="00ED104A"/>
    <w:rsid w:val="00ED4858"/>
    <w:rsid w:val="00ED51DE"/>
    <w:rsid w:val="00ED58B4"/>
    <w:rsid w:val="00ED67D9"/>
    <w:rsid w:val="00ED780A"/>
    <w:rsid w:val="00ED7FCD"/>
    <w:rsid w:val="00EE10AB"/>
    <w:rsid w:val="00EE43C9"/>
    <w:rsid w:val="00EE599B"/>
    <w:rsid w:val="00EE59A5"/>
    <w:rsid w:val="00EE5E88"/>
    <w:rsid w:val="00EE64A3"/>
    <w:rsid w:val="00EE7965"/>
    <w:rsid w:val="00EF1852"/>
    <w:rsid w:val="00EF272A"/>
    <w:rsid w:val="00EF5D93"/>
    <w:rsid w:val="00EF6088"/>
    <w:rsid w:val="00EF7CB1"/>
    <w:rsid w:val="00F02766"/>
    <w:rsid w:val="00F029B1"/>
    <w:rsid w:val="00F03175"/>
    <w:rsid w:val="00F05FEF"/>
    <w:rsid w:val="00F10BB5"/>
    <w:rsid w:val="00F11B70"/>
    <w:rsid w:val="00F14EDE"/>
    <w:rsid w:val="00F15084"/>
    <w:rsid w:val="00F160D1"/>
    <w:rsid w:val="00F17A52"/>
    <w:rsid w:val="00F21902"/>
    <w:rsid w:val="00F23AF7"/>
    <w:rsid w:val="00F23D56"/>
    <w:rsid w:val="00F23D5C"/>
    <w:rsid w:val="00F253E5"/>
    <w:rsid w:val="00F254F0"/>
    <w:rsid w:val="00F25E47"/>
    <w:rsid w:val="00F276BD"/>
    <w:rsid w:val="00F31535"/>
    <w:rsid w:val="00F37745"/>
    <w:rsid w:val="00F411C3"/>
    <w:rsid w:val="00F42407"/>
    <w:rsid w:val="00F424B1"/>
    <w:rsid w:val="00F430FE"/>
    <w:rsid w:val="00F43E53"/>
    <w:rsid w:val="00F453C5"/>
    <w:rsid w:val="00F506A4"/>
    <w:rsid w:val="00F51C46"/>
    <w:rsid w:val="00F52CE2"/>
    <w:rsid w:val="00F54C40"/>
    <w:rsid w:val="00F6078B"/>
    <w:rsid w:val="00F64844"/>
    <w:rsid w:val="00F648D4"/>
    <w:rsid w:val="00F65EE5"/>
    <w:rsid w:val="00F6791B"/>
    <w:rsid w:val="00F67B04"/>
    <w:rsid w:val="00F70B20"/>
    <w:rsid w:val="00F71AFE"/>
    <w:rsid w:val="00F72BD3"/>
    <w:rsid w:val="00F7322B"/>
    <w:rsid w:val="00F7444C"/>
    <w:rsid w:val="00F75A0F"/>
    <w:rsid w:val="00F75BC4"/>
    <w:rsid w:val="00F762B5"/>
    <w:rsid w:val="00F763BE"/>
    <w:rsid w:val="00F76614"/>
    <w:rsid w:val="00F76CC8"/>
    <w:rsid w:val="00F805CC"/>
    <w:rsid w:val="00F808F3"/>
    <w:rsid w:val="00F81367"/>
    <w:rsid w:val="00F82B56"/>
    <w:rsid w:val="00F85CDE"/>
    <w:rsid w:val="00F878E5"/>
    <w:rsid w:val="00F87A86"/>
    <w:rsid w:val="00F90EF7"/>
    <w:rsid w:val="00F9343B"/>
    <w:rsid w:val="00F93477"/>
    <w:rsid w:val="00F93FE2"/>
    <w:rsid w:val="00F95AAA"/>
    <w:rsid w:val="00F9751E"/>
    <w:rsid w:val="00FA0FF6"/>
    <w:rsid w:val="00FA2635"/>
    <w:rsid w:val="00FA2A81"/>
    <w:rsid w:val="00FA379D"/>
    <w:rsid w:val="00FA413D"/>
    <w:rsid w:val="00FA7946"/>
    <w:rsid w:val="00FA7D1C"/>
    <w:rsid w:val="00FB0D3C"/>
    <w:rsid w:val="00FB567D"/>
    <w:rsid w:val="00FC06E6"/>
    <w:rsid w:val="00FC08DD"/>
    <w:rsid w:val="00FC1CCD"/>
    <w:rsid w:val="00FC42A1"/>
    <w:rsid w:val="00FC6648"/>
    <w:rsid w:val="00FC6F5F"/>
    <w:rsid w:val="00FD5611"/>
    <w:rsid w:val="00FD70F3"/>
    <w:rsid w:val="00FE29E6"/>
    <w:rsid w:val="00FE3A0C"/>
    <w:rsid w:val="00FE749A"/>
    <w:rsid w:val="00FF0733"/>
    <w:rsid w:val="00FF42E4"/>
    <w:rsid w:val="00FF4EED"/>
    <w:rsid w:val="00FF508D"/>
    <w:rsid w:val="00FF6675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3F054D"/>
  <w15:docId w15:val="{CD68639B-0FB0-F041-A4C8-AAAB20F8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MC_Standard (ALT + S)"/>
    <w:qFormat/>
    <w:rsid w:val="00F25E47"/>
    <w:pPr>
      <w:spacing w:after="260" w:line="260" w:lineRule="atLeast"/>
    </w:pPr>
  </w:style>
  <w:style w:type="paragraph" w:styleId="berschrift1">
    <w:name w:val="heading 1"/>
    <w:aliases w:val="SMC_Überschrift 1 (ALT + 1)"/>
    <w:basedOn w:val="Standard"/>
    <w:next w:val="Standard"/>
    <w:link w:val="berschrift1Zchn"/>
    <w:uiPriority w:val="6"/>
    <w:rsid w:val="00966A6A"/>
    <w:pPr>
      <w:keepNext/>
      <w:keepLines/>
      <w:numPr>
        <w:numId w:val="2"/>
      </w:numPr>
      <w:suppressAutoHyphens/>
      <w:spacing w:before="360" w:after="240" w:line="340" w:lineRule="atLeast"/>
      <w:outlineLvl w:val="0"/>
    </w:pPr>
    <w:rPr>
      <w:rFonts w:asciiTheme="majorHAnsi" w:eastAsiaTheme="majorEastAsia" w:hAnsiTheme="majorHAnsi" w:cstheme="majorBidi"/>
      <w:color w:val="2A60AA" w:themeColor="accent1"/>
      <w:sz w:val="28"/>
      <w:szCs w:val="32"/>
    </w:rPr>
  </w:style>
  <w:style w:type="paragraph" w:styleId="berschrift2">
    <w:name w:val="heading 2"/>
    <w:aliases w:val="SMC_Überschrift 2 (ALT + 2)"/>
    <w:basedOn w:val="berschrift1"/>
    <w:next w:val="Standard"/>
    <w:link w:val="berschrift2Zchn"/>
    <w:uiPriority w:val="6"/>
    <w:unhideWhenUsed/>
    <w:rsid w:val="00F6791B"/>
    <w:pPr>
      <w:numPr>
        <w:ilvl w:val="1"/>
      </w:numPr>
      <w:spacing w:after="300" w:line="260" w:lineRule="atLeast"/>
      <w:outlineLvl w:val="1"/>
    </w:pPr>
    <w:rPr>
      <w:sz w:val="24"/>
      <w:szCs w:val="26"/>
    </w:rPr>
  </w:style>
  <w:style w:type="paragraph" w:styleId="berschrift3">
    <w:name w:val="heading 3"/>
    <w:aliases w:val="SMC_Überschrift 3 (ALT + 3)"/>
    <w:basedOn w:val="berschrift2"/>
    <w:next w:val="Standard"/>
    <w:link w:val="berschrift3Zchn"/>
    <w:uiPriority w:val="6"/>
    <w:unhideWhenUsed/>
    <w:rsid w:val="00F6791B"/>
    <w:pPr>
      <w:numPr>
        <w:ilvl w:val="2"/>
      </w:numPr>
      <w:outlineLvl w:val="2"/>
    </w:pPr>
    <w:rPr>
      <w:color w:val="auto"/>
      <w:szCs w:val="24"/>
    </w:rPr>
  </w:style>
  <w:style w:type="paragraph" w:styleId="berschrift4">
    <w:name w:val="heading 4"/>
    <w:aliases w:val="SMC_Überschrift 4"/>
    <w:basedOn w:val="berschrift3"/>
    <w:next w:val="Standard"/>
    <w:link w:val="berschrift4Zchn"/>
    <w:uiPriority w:val="6"/>
    <w:unhideWhenUsed/>
    <w:rsid w:val="00F6791B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F67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77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F67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52F54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5D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MCTabelle-ohne-Rahmen">
    <w:name w:val="SMC_Tabelle-ohne-Rahmen"/>
    <w:basedOn w:val="NormaleTabelle"/>
    <w:uiPriority w:val="99"/>
    <w:rsid w:val="00ED7FCD"/>
    <w:pPr>
      <w:spacing w:after="0" w:line="240" w:lineRule="auto"/>
      <w:ind w:right="113"/>
    </w:pPr>
    <w:tblPr>
      <w:tblCellMar>
        <w:left w:w="0" w:type="dxa"/>
        <w:right w:w="0" w:type="dxa"/>
      </w:tblCellMar>
    </w:tblPr>
  </w:style>
  <w:style w:type="paragraph" w:customStyle="1" w:styleId="SMCUntertitel">
    <w:name w:val="SMC_Untertitel"/>
    <w:basedOn w:val="Standard"/>
    <w:uiPriority w:val="1"/>
    <w:rsid w:val="00C01362"/>
    <w:pPr>
      <w:keepNext/>
      <w:keepLines/>
      <w:suppressAutoHyphens/>
      <w:spacing w:before="240" w:after="240"/>
    </w:pPr>
    <w:rPr>
      <w:color w:val="2A60AA" w:themeColor="accent1"/>
      <w:sz w:val="24"/>
    </w:rPr>
  </w:style>
  <w:style w:type="character" w:styleId="Fett">
    <w:name w:val="Strong"/>
    <w:aliases w:val="SMC_Fett"/>
    <w:basedOn w:val="Absatz-Standardschriftart"/>
    <w:uiPriority w:val="1"/>
    <w:qFormat/>
    <w:rsid w:val="004C081E"/>
    <w:rPr>
      <w:b/>
      <w:bCs/>
    </w:rPr>
  </w:style>
  <w:style w:type="character" w:styleId="IntensiveHervorhebung">
    <w:name w:val="Intense Emphasis"/>
    <w:aliases w:val="SMC_Intensive Hervorhebung"/>
    <w:basedOn w:val="Absatz-Standardschriftart"/>
    <w:uiPriority w:val="2"/>
    <w:semiHidden/>
    <w:qFormat/>
    <w:rsid w:val="004C081E"/>
    <w:rPr>
      <w:b/>
      <w:i w:val="0"/>
      <w:iCs/>
      <w:color w:val="2A60AA" w:themeColor="accent1"/>
    </w:rPr>
  </w:style>
  <w:style w:type="character" w:customStyle="1" w:styleId="berschrift1Zchn">
    <w:name w:val="Überschrift 1 Zchn"/>
    <w:aliases w:val="SMC_Überschrift 1 (ALT + 1) Zchn"/>
    <w:basedOn w:val="Absatz-Standardschriftart"/>
    <w:link w:val="berschrift1"/>
    <w:uiPriority w:val="6"/>
    <w:rsid w:val="00D53BE5"/>
    <w:rPr>
      <w:rFonts w:asciiTheme="majorHAnsi" w:eastAsiaTheme="majorEastAsia" w:hAnsiTheme="majorHAnsi" w:cstheme="majorBidi"/>
      <w:color w:val="2A60AA" w:themeColor="accent1"/>
      <w:sz w:val="28"/>
      <w:szCs w:val="32"/>
    </w:rPr>
  </w:style>
  <w:style w:type="character" w:customStyle="1" w:styleId="berschrift2Zchn">
    <w:name w:val="Überschrift 2 Zchn"/>
    <w:aliases w:val="SMC_Überschrift 2 (ALT + 2) Zchn"/>
    <w:basedOn w:val="Absatz-Standardschriftart"/>
    <w:link w:val="berschrift2"/>
    <w:uiPriority w:val="6"/>
    <w:rsid w:val="00D53BE5"/>
    <w:rPr>
      <w:rFonts w:asciiTheme="majorHAnsi" w:eastAsiaTheme="majorEastAsia" w:hAnsiTheme="majorHAnsi" w:cstheme="majorBidi"/>
      <w:color w:val="2A60AA" w:themeColor="accent1"/>
      <w:sz w:val="24"/>
      <w:szCs w:val="26"/>
    </w:rPr>
  </w:style>
  <w:style w:type="character" w:customStyle="1" w:styleId="berschrift3Zchn">
    <w:name w:val="Überschrift 3 Zchn"/>
    <w:aliases w:val="SMC_Überschrift 3 (ALT + 3) Zchn"/>
    <w:basedOn w:val="Absatz-Standardschriftart"/>
    <w:link w:val="berschrift3"/>
    <w:uiPriority w:val="6"/>
    <w:rsid w:val="00D53BE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aliases w:val="SMC_Überschrift 4 Zchn"/>
    <w:basedOn w:val="Absatz-Standardschriftart"/>
    <w:link w:val="berschrift4"/>
    <w:uiPriority w:val="6"/>
    <w:rsid w:val="00D53BE5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791B"/>
    <w:rPr>
      <w:rFonts w:asciiTheme="majorHAnsi" w:eastAsiaTheme="majorEastAsia" w:hAnsiTheme="majorHAnsi" w:cstheme="majorBidi"/>
      <w:color w:val="1F477F" w:themeColor="accent1" w:themeShade="BF"/>
    </w:rPr>
  </w:style>
  <w:style w:type="paragraph" w:customStyle="1" w:styleId="SMCAufzhlung1ALTQ">
    <w:name w:val="SMC_Aufzählung 1 (ALT + Q)"/>
    <w:basedOn w:val="Standard"/>
    <w:uiPriority w:val="4"/>
    <w:rsid w:val="00A443F8"/>
    <w:pPr>
      <w:numPr>
        <w:numId w:val="7"/>
      </w:numPr>
    </w:pPr>
    <w:rPr>
      <w:rFonts w:eastAsia="Calibri" w:cs="Times New Roman"/>
      <w:szCs w:val="22"/>
    </w:rPr>
  </w:style>
  <w:style w:type="paragraph" w:customStyle="1" w:styleId="SMCAufzhlung2">
    <w:name w:val="SMC_Aufzählung 2"/>
    <w:basedOn w:val="Standard"/>
    <w:uiPriority w:val="4"/>
    <w:rsid w:val="00A443F8"/>
    <w:pPr>
      <w:numPr>
        <w:ilvl w:val="1"/>
        <w:numId w:val="7"/>
      </w:numPr>
    </w:pPr>
    <w:rPr>
      <w:rFonts w:eastAsia="Calibri" w:cs="Times New Roman"/>
      <w:szCs w:val="22"/>
    </w:rPr>
  </w:style>
  <w:style w:type="paragraph" w:customStyle="1" w:styleId="SMCAufzhlung3">
    <w:name w:val="SMC_Aufzählung 3"/>
    <w:basedOn w:val="Standard"/>
    <w:uiPriority w:val="4"/>
    <w:rsid w:val="00A443F8"/>
    <w:pPr>
      <w:numPr>
        <w:ilvl w:val="2"/>
        <w:numId w:val="7"/>
      </w:numPr>
    </w:pPr>
    <w:rPr>
      <w:rFonts w:eastAsia="Calibri" w:cs="Times New Roman"/>
      <w:szCs w:val="22"/>
    </w:rPr>
  </w:style>
  <w:style w:type="numbering" w:customStyle="1" w:styleId="SMCListeAufzhlungen">
    <w:name w:val="SMC_ListeAufzählungen"/>
    <w:basedOn w:val="KeineListe"/>
    <w:uiPriority w:val="99"/>
    <w:rsid w:val="00247F04"/>
    <w:pPr>
      <w:numPr>
        <w:numId w:val="1"/>
      </w:numPr>
    </w:pPr>
  </w:style>
  <w:style w:type="paragraph" w:customStyle="1" w:styleId="SMCEinzugAufz1">
    <w:name w:val="SMC_Einzug Aufz. 1"/>
    <w:basedOn w:val="Standard"/>
    <w:uiPriority w:val="4"/>
    <w:rsid w:val="00A443F8"/>
    <w:pPr>
      <w:numPr>
        <w:numId w:val="8"/>
      </w:numPr>
    </w:pPr>
    <w:rPr>
      <w:szCs w:val="19"/>
    </w:rPr>
  </w:style>
  <w:style w:type="paragraph" w:customStyle="1" w:styleId="SMCEinzugAufz2">
    <w:name w:val="SMC_Einzug Aufz. 2"/>
    <w:basedOn w:val="Standard"/>
    <w:uiPriority w:val="4"/>
    <w:rsid w:val="00A443F8"/>
    <w:pPr>
      <w:numPr>
        <w:ilvl w:val="1"/>
        <w:numId w:val="8"/>
      </w:numPr>
    </w:pPr>
    <w:rPr>
      <w:szCs w:val="19"/>
    </w:rPr>
  </w:style>
  <w:style w:type="paragraph" w:customStyle="1" w:styleId="SMCEinzugAufz3">
    <w:name w:val="SMC_Einzug Aufz. 3"/>
    <w:basedOn w:val="Standard"/>
    <w:uiPriority w:val="4"/>
    <w:rsid w:val="00A443F8"/>
    <w:pPr>
      <w:numPr>
        <w:ilvl w:val="2"/>
        <w:numId w:val="8"/>
      </w:numPr>
    </w:pPr>
    <w:rPr>
      <w:szCs w:val="19"/>
    </w:rPr>
  </w:style>
  <w:style w:type="numbering" w:customStyle="1" w:styleId="SMCListeEinzgeAufzhlungen">
    <w:name w:val="SMC_ListeEinzügeAufzählungen"/>
    <w:basedOn w:val="KeineListe"/>
    <w:uiPriority w:val="99"/>
    <w:rsid w:val="00A443F8"/>
    <w:pPr>
      <w:numPr>
        <w:numId w:val="8"/>
      </w:numPr>
    </w:pPr>
  </w:style>
  <w:style w:type="table" w:customStyle="1" w:styleId="SMCTabelle-mit-Rahmen">
    <w:name w:val="SMC_Tabelle-mit-Rahmen"/>
    <w:basedOn w:val="NormaleTabelle"/>
    <w:uiPriority w:val="99"/>
    <w:rsid w:val="00642185"/>
    <w:pPr>
      <w:spacing w:after="0" w:line="240" w:lineRule="auto"/>
      <w:ind w:left="113" w:right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unotentext">
    <w:name w:val="footnote text"/>
    <w:aliases w:val="SMC_Fußnotentext"/>
    <w:basedOn w:val="Standard"/>
    <w:link w:val="FunotentextZchn"/>
    <w:uiPriority w:val="99"/>
    <w:rsid w:val="00F029B1"/>
    <w:pPr>
      <w:spacing w:after="0"/>
    </w:pPr>
    <w:rPr>
      <w:color w:val="2690C1" w:themeColor="accent2"/>
      <w:sz w:val="16"/>
    </w:rPr>
  </w:style>
  <w:style w:type="character" w:customStyle="1" w:styleId="FunotentextZchn">
    <w:name w:val="Fußnotentext Zchn"/>
    <w:aliases w:val="SMC_Fußnotentext Zchn"/>
    <w:basedOn w:val="Absatz-Standardschriftart"/>
    <w:link w:val="Funotentext"/>
    <w:uiPriority w:val="99"/>
    <w:rsid w:val="00F029B1"/>
    <w:rPr>
      <w:color w:val="2690C1" w:themeColor="accent2"/>
      <w:sz w:val="16"/>
    </w:rPr>
  </w:style>
  <w:style w:type="character" w:styleId="Funotenzeichen">
    <w:name w:val="footnote reference"/>
    <w:basedOn w:val="Absatz-Standardschriftart"/>
    <w:uiPriority w:val="99"/>
    <w:semiHidden/>
    <w:rsid w:val="00890E0F"/>
    <w:rPr>
      <w:vertAlign w:val="superscript"/>
    </w:rPr>
  </w:style>
  <w:style w:type="paragraph" w:styleId="Verzeichnis1">
    <w:name w:val="toc 1"/>
    <w:aliases w:val="SMC_Verzeichnis 1"/>
    <w:basedOn w:val="Standard"/>
    <w:next w:val="Standard"/>
    <w:uiPriority w:val="39"/>
    <w:unhideWhenUsed/>
    <w:rsid w:val="00275346"/>
    <w:pPr>
      <w:spacing w:after="100"/>
    </w:pPr>
  </w:style>
  <w:style w:type="paragraph" w:styleId="Verzeichnis2">
    <w:name w:val="toc 2"/>
    <w:aliases w:val="SMC_Verzeichnis 2"/>
    <w:basedOn w:val="Standard"/>
    <w:next w:val="Standard"/>
    <w:uiPriority w:val="39"/>
    <w:unhideWhenUsed/>
    <w:rsid w:val="00275346"/>
    <w:pPr>
      <w:spacing w:after="100"/>
      <w:ind w:left="200"/>
    </w:pPr>
  </w:style>
  <w:style w:type="paragraph" w:styleId="Verzeichnis3">
    <w:name w:val="toc 3"/>
    <w:aliases w:val="SMC_Verzeichnis 3"/>
    <w:basedOn w:val="Standard"/>
    <w:next w:val="Standard"/>
    <w:uiPriority w:val="39"/>
    <w:unhideWhenUsed/>
    <w:rsid w:val="00275346"/>
    <w:pPr>
      <w:spacing w:after="100"/>
      <w:ind w:left="400"/>
    </w:pPr>
  </w:style>
  <w:style w:type="paragraph" w:styleId="Verzeichnis4">
    <w:name w:val="toc 4"/>
    <w:aliases w:val="SMC_Verzeichnis 4"/>
    <w:basedOn w:val="Standard"/>
    <w:next w:val="Standard"/>
    <w:uiPriority w:val="39"/>
    <w:unhideWhenUsed/>
    <w:rsid w:val="00275346"/>
    <w:pPr>
      <w:spacing w:after="100"/>
      <w:ind w:left="600"/>
    </w:pPr>
  </w:style>
  <w:style w:type="character" w:styleId="Hyperlink">
    <w:name w:val="Hyperlink"/>
    <w:aliases w:val="SMC_Hyperlink"/>
    <w:basedOn w:val="Absatz-Standardschriftart"/>
    <w:uiPriority w:val="99"/>
    <w:unhideWhenUsed/>
    <w:rsid w:val="00F6791B"/>
    <w:rPr>
      <w:color w:val="53727E"/>
      <w:u w:val="single"/>
      <w:lang w:val="de-DE"/>
    </w:rPr>
  </w:style>
  <w:style w:type="paragraph" w:styleId="Kopfzeile">
    <w:name w:val="header"/>
    <w:basedOn w:val="Standard"/>
    <w:link w:val="KopfzeileZchn"/>
    <w:uiPriority w:val="99"/>
    <w:semiHidden/>
    <w:rsid w:val="00B4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00FA"/>
  </w:style>
  <w:style w:type="paragraph" w:styleId="Fuzeile">
    <w:name w:val="footer"/>
    <w:aliases w:val="SMC_Fußzeile"/>
    <w:basedOn w:val="Standard"/>
    <w:link w:val="FuzeileZchn"/>
    <w:uiPriority w:val="99"/>
    <w:rsid w:val="00CC2B85"/>
    <w:pPr>
      <w:spacing w:after="0" w:line="240" w:lineRule="auto"/>
      <w:jc w:val="right"/>
    </w:pPr>
    <w:rPr>
      <w:sz w:val="16"/>
    </w:rPr>
  </w:style>
  <w:style w:type="character" w:customStyle="1" w:styleId="FuzeileZchn">
    <w:name w:val="Fußzeile Zchn"/>
    <w:aliases w:val="SMC_Fußzeile Zchn"/>
    <w:basedOn w:val="Absatz-Standardschriftart"/>
    <w:link w:val="Fuzeile"/>
    <w:uiPriority w:val="99"/>
    <w:rsid w:val="00CC2B85"/>
    <w:rPr>
      <w:sz w:val="16"/>
    </w:rPr>
  </w:style>
  <w:style w:type="numbering" w:customStyle="1" w:styleId="SMCListeberschriften">
    <w:name w:val="SMC_ListeÜberschriften"/>
    <w:basedOn w:val="KeineListe"/>
    <w:uiPriority w:val="99"/>
    <w:rsid w:val="00966A6A"/>
    <w:pPr>
      <w:numPr>
        <w:numId w:val="2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791B"/>
    <w:rPr>
      <w:rFonts w:asciiTheme="majorHAnsi" w:eastAsiaTheme="majorEastAsia" w:hAnsiTheme="majorHAnsi" w:cstheme="majorBidi"/>
      <w:color w:val="152F54" w:themeColor="accent1" w:themeShade="7F"/>
    </w:rPr>
  </w:style>
  <w:style w:type="paragraph" w:customStyle="1" w:styleId="SMCberschrift1ohneInhaltsverzeichnis">
    <w:name w:val="SMC_Überschrift 1_ohne_Inhaltsverzeichnis"/>
    <w:basedOn w:val="Standard"/>
    <w:uiPriority w:val="6"/>
    <w:rsid w:val="00C9397B"/>
    <w:pPr>
      <w:keepNext/>
      <w:keepLines/>
      <w:spacing w:before="360" w:after="240" w:line="340" w:lineRule="atLeast"/>
    </w:pPr>
    <w:rPr>
      <w:color w:val="2A60AA" w:themeColor="accent1"/>
      <w:sz w:val="28"/>
      <w:szCs w:val="19"/>
    </w:rPr>
  </w:style>
  <w:style w:type="paragraph" w:customStyle="1" w:styleId="SMCTabelleberschrift">
    <w:name w:val="SMC_Tabelle_Überschrift"/>
    <w:basedOn w:val="Standard"/>
    <w:uiPriority w:val="99"/>
    <w:semiHidden/>
    <w:rsid w:val="00F6791B"/>
    <w:pPr>
      <w:shd w:val="clear" w:color="auto" w:fill="2690C1" w:themeFill="accent2"/>
      <w:spacing w:after="0" w:line="280" w:lineRule="exact"/>
    </w:pPr>
    <w:rPr>
      <w:b/>
      <w:color w:val="FFFFFF" w:themeColor="background1"/>
      <w:sz w:val="19"/>
      <w:szCs w:val="19"/>
    </w:rPr>
  </w:style>
  <w:style w:type="paragraph" w:customStyle="1" w:styleId="SMCStandardTabelle">
    <w:name w:val="SMC_Standard_Tabelle"/>
    <w:uiPriority w:val="9"/>
    <w:rsid w:val="00B32320"/>
    <w:pPr>
      <w:spacing w:after="260" w:line="260" w:lineRule="atLeast"/>
      <w:ind w:left="113" w:right="113"/>
    </w:pPr>
    <w:rPr>
      <w:szCs w:val="19"/>
    </w:rPr>
  </w:style>
  <w:style w:type="paragraph" w:customStyle="1" w:styleId="SMCStandardTabelleHeadline">
    <w:name w:val="SMC_Standard_Tabelle_Headline"/>
    <w:basedOn w:val="SMCStandardTabelle"/>
    <w:next w:val="SMCStandardTabelle"/>
    <w:uiPriority w:val="8"/>
    <w:rsid w:val="00F6791B"/>
    <w:pPr>
      <w:spacing w:after="0"/>
    </w:pPr>
    <w:rPr>
      <w:b/>
      <w:sz w:val="22"/>
    </w:rPr>
  </w:style>
  <w:style w:type="paragraph" w:customStyle="1" w:styleId="SMCZwischentitel">
    <w:name w:val="SMC_Zwischentitel"/>
    <w:basedOn w:val="Standard"/>
    <w:next w:val="Standard"/>
    <w:uiPriority w:val="6"/>
    <w:rsid w:val="005C7C62"/>
    <w:pPr>
      <w:keepLines/>
      <w:spacing w:before="360" w:after="120"/>
    </w:pPr>
    <w:rPr>
      <w:rFonts w:asciiTheme="majorHAnsi" w:eastAsiaTheme="majorEastAsia" w:hAnsiTheme="majorHAnsi" w:cstheme="majorBidi"/>
      <w:b/>
      <w:szCs w:val="32"/>
    </w:rPr>
  </w:style>
  <w:style w:type="paragraph" w:customStyle="1" w:styleId="SMCNummerierung1ALTE">
    <w:name w:val="SMC_Nummerierung 1 (ALT + E)"/>
    <w:basedOn w:val="Standard"/>
    <w:uiPriority w:val="2"/>
    <w:rsid w:val="00AA6891"/>
    <w:pPr>
      <w:numPr>
        <w:numId w:val="3"/>
      </w:numPr>
    </w:pPr>
    <w:rPr>
      <w:szCs w:val="19"/>
    </w:rPr>
  </w:style>
  <w:style w:type="numbering" w:customStyle="1" w:styleId="SMCListeNummerierungen">
    <w:name w:val="SMC_ListeNummerierungen"/>
    <w:basedOn w:val="KeineListe"/>
    <w:uiPriority w:val="99"/>
    <w:rsid w:val="00AA6891"/>
    <w:pPr>
      <w:numPr>
        <w:numId w:val="3"/>
      </w:numPr>
    </w:pPr>
  </w:style>
  <w:style w:type="paragraph" w:customStyle="1" w:styleId="SMCNummerierungHeadline">
    <w:name w:val="SMC_Nummerierung_Headline"/>
    <w:basedOn w:val="SMCAufzhlung1ALTQ"/>
    <w:next w:val="SMCNummerierung1ALTE"/>
    <w:uiPriority w:val="99"/>
    <w:semiHidden/>
    <w:rsid w:val="007A06D2"/>
    <w:pPr>
      <w:numPr>
        <w:numId w:val="0"/>
      </w:numPr>
      <w:spacing w:after="130" w:line="300" w:lineRule="atLeast"/>
    </w:pPr>
    <w:rPr>
      <w:sz w:val="22"/>
    </w:rPr>
  </w:style>
  <w:style w:type="paragraph" w:customStyle="1" w:styleId="SMCNummerierung2ALTZ">
    <w:name w:val="SMC_Nummerierung 2 (ALT + Z)"/>
    <w:basedOn w:val="Standard"/>
    <w:uiPriority w:val="2"/>
    <w:rsid w:val="00AA6891"/>
    <w:pPr>
      <w:numPr>
        <w:ilvl w:val="1"/>
        <w:numId w:val="3"/>
      </w:numPr>
    </w:pPr>
  </w:style>
  <w:style w:type="paragraph" w:customStyle="1" w:styleId="SMCNummerierung3">
    <w:name w:val="SMC_Nummerierung 3"/>
    <w:basedOn w:val="Standard"/>
    <w:uiPriority w:val="2"/>
    <w:rsid w:val="00AA6891"/>
    <w:pPr>
      <w:numPr>
        <w:ilvl w:val="2"/>
        <w:numId w:val="3"/>
      </w:numPr>
    </w:pPr>
  </w:style>
  <w:style w:type="paragraph" w:customStyle="1" w:styleId="SMCEinzugNum1">
    <w:name w:val="SMC_Einzug Num 1"/>
    <w:basedOn w:val="Standard"/>
    <w:uiPriority w:val="3"/>
    <w:rsid w:val="00A443F8"/>
    <w:pPr>
      <w:numPr>
        <w:numId w:val="9"/>
      </w:numPr>
    </w:pPr>
  </w:style>
  <w:style w:type="paragraph" w:customStyle="1" w:styleId="SMCEinzugNum2">
    <w:name w:val="SMC_Einzug Num 2"/>
    <w:basedOn w:val="Standard"/>
    <w:uiPriority w:val="3"/>
    <w:rsid w:val="00A443F8"/>
    <w:pPr>
      <w:numPr>
        <w:ilvl w:val="1"/>
        <w:numId w:val="9"/>
      </w:numPr>
    </w:pPr>
  </w:style>
  <w:style w:type="paragraph" w:customStyle="1" w:styleId="SMCEinzugNum3">
    <w:name w:val="SMC_Einzug Num 3"/>
    <w:basedOn w:val="Standard"/>
    <w:uiPriority w:val="3"/>
    <w:rsid w:val="00A443F8"/>
    <w:pPr>
      <w:numPr>
        <w:ilvl w:val="2"/>
        <w:numId w:val="9"/>
      </w:numPr>
    </w:pPr>
  </w:style>
  <w:style w:type="numbering" w:customStyle="1" w:styleId="SMCListeEinzgeNummerierungen">
    <w:name w:val="SMC_ListeEinzügeNummerierungen"/>
    <w:basedOn w:val="KeineListe"/>
    <w:uiPriority w:val="99"/>
    <w:rsid w:val="00A443F8"/>
    <w:pPr>
      <w:numPr>
        <w:numId w:val="9"/>
      </w:numPr>
    </w:pPr>
  </w:style>
  <w:style w:type="character" w:customStyle="1" w:styleId="SMCKursiv">
    <w:name w:val="SMC_Kursiv"/>
    <w:basedOn w:val="Absatz-Standardschriftart"/>
    <w:uiPriority w:val="1"/>
    <w:qFormat/>
    <w:rsid w:val="00A443F8"/>
    <w:rPr>
      <w:i/>
    </w:rPr>
  </w:style>
  <w:style w:type="character" w:customStyle="1" w:styleId="SMCFettKursiv">
    <w:name w:val="SMC_Fett + Kursiv"/>
    <w:basedOn w:val="Absatz-Standardschriftart"/>
    <w:uiPriority w:val="1"/>
    <w:qFormat/>
    <w:rsid w:val="00DF09FB"/>
    <w:rPr>
      <w:b/>
      <w:i/>
    </w:rPr>
  </w:style>
  <w:style w:type="numbering" w:customStyle="1" w:styleId="SMCListeBullets">
    <w:name w:val="SMC_ListeBullets"/>
    <w:basedOn w:val="KeineListe"/>
    <w:uiPriority w:val="99"/>
    <w:rsid w:val="00A443F8"/>
    <w:pPr>
      <w:numPr>
        <w:numId w:val="7"/>
      </w:numPr>
    </w:pPr>
  </w:style>
  <w:style w:type="numbering" w:customStyle="1" w:styleId="SMCListeStatement">
    <w:name w:val="SMC_Liste Statement"/>
    <w:basedOn w:val="KeineListe"/>
    <w:uiPriority w:val="99"/>
    <w:rsid w:val="00087D09"/>
    <w:pPr>
      <w:numPr>
        <w:numId w:val="4"/>
      </w:numPr>
    </w:pPr>
  </w:style>
  <w:style w:type="paragraph" w:customStyle="1" w:styleId="SMCKastenblauAltK">
    <w:name w:val="SMC_Kasten_blau (Alt + K)"/>
    <w:basedOn w:val="Standard"/>
    <w:uiPriority w:val="44"/>
    <w:rsid w:val="00A443F8"/>
    <w:pPr>
      <w:pBdr>
        <w:top w:val="single" w:sz="4" w:space="13" w:color="2A60AA" w:themeColor="accent1"/>
        <w:left w:val="single" w:sz="4" w:space="13" w:color="2A60AA" w:themeColor="accent1"/>
        <w:bottom w:val="single" w:sz="4" w:space="13" w:color="2A60AA" w:themeColor="accent1"/>
        <w:right w:val="single" w:sz="4" w:space="13" w:color="2A60AA" w:themeColor="accent1"/>
      </w:pBdr>
      <w:shd w:val="clear" w:color="auto" w:fill="2A60AA" w:themeFill="accent1"/>
      <w:spacing w:line="264" w:lineRule="auto"/>
      <w:ind w:left="284" w:right="284"/>
    </w:pPr>
    <w:rPr>
      <w:color w:val="FFFFFF" w:themeColor="background1"/>
    </w:rPr>
  </w:style>
  <w:style w:type="paragraph" w:customStyle="1" w:styleId="SMCKastenblauAufzhlung1">
    <w:name w:val="SMC_Kasten_blau_Aufzählung 1"/>
    <w:basedOn w:val="SMCKastenblauAltK"/>
    <w:uiPriority w:val="44"/>
    <w:rsid w:val="00A443F8"/>
    <w:pPr>
      <w:numPr>
        <w:numId w:val="10"/>
      </w:numPr>
    </w:pPr>
  </w:style>
  <w:style w:type="paragraph" w:customStyle="1" w:styleId="SMCKastenblauAufzhlung2">
    <w:name w:val="SMC_Kasten_blau_Aufzählung 2"/>
    <w:basedOn w:val="SMCKastenblauAltK"/>
    <w:uiPriority w:val="44"/>
    <w:semiHidden/>
    <w:rsid w:val="00A443F8"/>
    <w:pPr>
      <w:numPr>
        <w:ilvl w:val="1"/>
        <w:numId w:val="5"/>
      </w:numPr>
    </w:pPr>
  </w:style>
  <w:style w:type="paragraph" w:customStyle="1" w:styleId="SMCKastenblauAufzhlung3">
    <w:name w:val="SMC_Kasten_blau_Aufzählung 3"/>
    <w:basedOn w:val="SMCKastenblauAufzhlung1"/>
    <w:uiPriority w:val="44"/>
    <w:semiHidden/>
    <w:rsid w:val="00A443F8"/>
    <w:pPr>
      <w:numPr>
        <w:ilvl w:val="2"/>
      </w:numPr>
    </w:pPr>
  </w:style>
  <w:style w:type="paragraph" w:customStyle="1" w:styleId="SMCKastenblauStatement">
    <w:name w:val="SMC_Kasten_blau_Statement"/>
    <w:basedOn w:val="SMCKastenblauAufzhlung3"/>
    <w:uiPriority w:val="44"/>
    <w:rsid w:val="00A443F8"/>
    <w:pPr>
      <w:numPr>
        <w:ilvl w:val="1"/>
      </w:numPr>
      <w:spacing w:line="300" w:lineRule="atLeast"/>
    </w:pPr>
    <w:rPr>
      <w:sz w:val="22"/>
    </w:rPr>
  </w:style>
  <w:style w:type="paragraph" w:customStyle="1" w:styleId="SMCKastenblauberschrift1">
    <w:name w:val="SMC_Kasten_blau_Überschrift 1"/>
    <w:basedOn w:val="SMCKastenblauAltK"/>
    <w:next w:val="SMCKastenblauAltK"/>
    <w:uiPriority w:val="9"/>
    <w:semiHidden/>
    <w:rsid w:val="00A443F8"/>
    <w:rPr>
      <w:rFonts w:asciiTheme="majorHAnsi" w:hAnsiTheme="majorHAnsi"/>
      <w:sz w:val="22"/>
    </w:rPr>
  </w:style>
  <w:style w:type="paragraph" w:customStyle="1" w:styleId="SMCKastenblauberschrift2">
    <w:name w:val="SMC_Kasten_blau_Überschrift 2"/>
    <w:basedOn w:val="SMCKastenblauAltK"/>
    <w:uiPriority w:val="9"/>
    <w:semiHidden/>
    <w:rsid w:val="00A443F8"/>
    <w:pPr>
      <w:spacing w:after="0"/>
    </w:pPr>
    <w:rPr>
      <w:rFonts w:ascii="Akko Pro Medium" w:hAnsi="Akko Pro Medium"/>
    </w:rPr>
  </w:style>
  <w:style w:type="paragraph" w:customStyle="1" w:styleId="SMCKastengrau">
    <w:name w:val="SMC_Kasten_grau"/>
    <w:basedOn w:val="Standard"/>
    <w:uiPriority w:val="45"/>
    <w:rsid w:val="00A443F8"/>
    <w:pPr>
      <w:pBdr>
        <w:top w:val="single" w:sz="4" w:space="13" w:color="A6A6A6" w:themeColor="accent6"/>
        <w:left w:val="single" w:sz="4" w:space="13" w:color="A6A6A6" w:themeColor="accent6"/>
        <w:bottom w:val="single" w:sz="4" w:space="13" w:color="A6A6A6" w:themeColor="accent6"/>
        <w:right w:val="single" w:sz="4" w:space="13" w:color="A6A6A6" w:themeColor="accent6"/>
      </w:pBdr>
      <w:shd w:val="clear" w:color="auto" w:fill="A6A6A6" w:themeFill="accent6"/>
      <w:spacing w:line="264" w:lineRule="auto"/>
      <w:ind w:left="284" w:right="284"/>
    </w:pPr>
    <w:rPr>
      <w:color w:val="FFFFFF" w:themeColor="background1"/>
    </w:rPr>
  </w:style>
  <w:style w:type="paragraph" w:customStyle="1" w:styleId="SMCKastengrauAufzhlung1">
    <w:name w:val="SMC_Kasten_grau_Aufzählung 1"/>
    <w:basedOn w:val="SMCKastengrau"/>
    <w:next w:val="Standard"/>
    <w:uiPriority w:val="45"/>
    <w:rsid w:val="00A443F8"/>
    <w:pPr>
      <w:numPr>
        <w:numId w:val="11"/>
      </w:numPr>
    </w:pPr>
  </w:style>
  <w:style w:type="paragraph" w:customStyle="1" w:styleId="SMCKastengrauAufzhlung2">
    <w:name w:val="SMC_Kasten_grau_Aufzählung 2"/>
    <w:basedOn w:val="SMCKastengrau"/>
    <w:uiPriority w:val="45"/>
    <w:semiHidden/>
    <w:rsid w:val="00A443F8"/>
    <w:pPr>
      <w:numPr>
        <w:ilvl w:val="1"/>
        <w:numId w:val="6"/>
      </w:numPr>
    </w:pPr>
  </w:style>
  <w:style w:type="paragraph" w:customStyle="1" w:styleId="SMCKastengrauAufzhlung3">
    <w:name w:val="SMC_Kasten_grau_Aufzählung 3"/>
    <w:basedOn w:val="SMCKastengrauAufzhlung1"/>
    <w:uiPriority w:val="45"/>
    <w:semiHidden/>
    <w:rsid w:val="00A443F8"/>
    <w:pPr>
      <w:numPr>
        <w:ilvl w:val="2"/>
      </w:numPr>
    </w:pPr>
  </w:style>
  <w:style w:type="paragraph" w:customStyle="1" w:styleId="SMCKastengrauStatement">
    <w:name w:val="SMC_Kasten_grau_Statement"/>
    <w:basedOn w:val="SMCKastengrauAufzhlung3"/>
    <w:uiPriority w:val="45"/>
    <w:rsid w:val="00A443F8"/>
    <w:pPr>
      <w:numPr>
        <w:ilvl w:val="1"/>
      </w:numPr>
      <w:spacing w:line="300" w:lineRule="atLeast"/>
    </w:pPr>
    <w:rPr>
      <w:sz w:val="22"/>
    </w:rPr>
  </w:style>
  <w:style w:type="paragraph" w:customStyle="1" w:styleId="SMCKastengrauberschrift1">
    <w:name w:val="SMC_Kasten_grau_Überschrift 1"/>
    <w:basedOn w:val="Standard"/>
    <w:next w:val="SMCKastengrau"/>
    <w:uiPriority w:val="9"/>
    <w:semiHidden/>
    <w:rsid w:val="00A443F8"/>
    <w:pPr>
      <w:pBdr>
        <w:top w:val="single" w:sz="4" w:space="13" w:color="D9D9D9" w:themeColor="background1" w:themeShade="D9"/>
        <w:left w:val="single" w:sz="4" w:space="13" w:color="D9D9D9" w:themeColor="background1" w:themeShade="D9"/>
        <w:bottom w:val="single" w:sz="4" w:space="13" w:color="D9D9D9" w:themeColor="background1" w:themeShade="D9"/>
        <w:right w:val="single" w:sz="4" w:space="13" w:color="D9D9D9" w:themeColor="background1" w:themeShade="D9"/>
      </w:pBdr>
      <w:shd w:val="clear" w:color="auto" w:fill="D6CFBD"/>
      <w:ind w:left="284" w:right="284"/>
    </w:pPr>
    <w:rPr>
      <w:rFonts w:asciiTheme="majorHAnsi" w:hAnsiTheme="majorHAnsi"/>
      <w:color w:val="2A60AA" w:themeColor="accent1"/>
      <w:sz w:val="22"/>
    </w:rPr>
  </w:style>
  <w:style w:type="paragraph" w:customStyle="1" w:styleId="SMCKastengrauberschrift2">
    <w:name w:val="SMC_Kasten_grau_Überschrift 2"/>
    <w:basedOn w:val="SMCKastengrau"/>
    <w:next w:val="SMCKastengrau"/>
    <w:uiPriority w:val="9"/>
    <w:semiHidden/>
    <w:rsid w:val="00A443F8"/>
    <w:pPr>
      <w:spacing w:after="0"/>
    </w:pPr>
    <w:rPr>
      <w:rFonts w:ascii="Akko Pro Medium" w:hAnsi="Akko Pro Medium"/>
      <w:color w:val="2690C1" w:themeColor="accent2"/>
    </w:rPr>
  </w:style>
  <w:style w:type="paragraph" w:customStyle="1" w:styleId="SMCStatementALTP">
    <w:name w:val="SMC_Statement (ALT + P)"/>
    <w:basedOn w:val="Standard"/>
    <w:next w:val="Standard"/>
    <w:uiPriority w:val="34"/>
    <w:rsid w:val="00EF1852"/>
    <w:pPr>
      <w:numPr>
        <w:numId w:val="4"/>
      </w:numPr>
      <w:spacing w:line="300" w:lineRule="atLeast"/>
    </w:pPr>
    <w:rPr>
      <w:color w:val="2A60AA" w:themeColor="accent1"/>
      <w:sz w:val="22"/>
    </w:rPr>
  </w:style>
  <w:style w:type="paragraph" w:styleId="Titel">
    <w:name w:val="Title"/>
    <w:aliases w:val="SMC_Titel (ALT + T)"/>
    <w:next w:val="Standard"/>
    <w:link w:val="TitelZchn"/>
    <w:uiPriority w:val="10"/>
    <w:rsid w:val="00454B3E"/>
    <w:pPr>
      <w:pBdr>
        <w:bottom w:val="single" w:sz="8" w:space="4" w:color="A6A6A6" w:themeColor="background2"/>
      </w:pBdr>
      <w:spacing w:after="360" w:line="240" w:lineRule="auto"/>
      <w:contextualSpacing/>
    </w:pPr>
    <w:rPr>
      <w:rFonts w:asciiTheme="majorHAnsi" w:eastAsiaTheme="majorEastAsia" w:hAnsiTheme="majorHAnsi" w:cstheme="majorBidi"/>
      <w:b/>
      <w:color w:val="2A60AA" w:themeColor="accent1"/>
      <w:spacing w:val="5"/>
      <w:kern w:val="28"/>
      <w:sz w:val="40"/>
      <w:szCs w:val="52"/>
    </w:rPr>
  </w:style>
  <w:style w:type="character" w:customStyle="1" w:styleId="TitelZchn">
    <w:name w:val="Titel Zchn"/>
    <w:aliases w:val="SMC_Titel (ALT + T) Zchn"/>
    <w:basedOn w:val="Absatz-Standardschriftart"/>
    <w:link w:val="Titel"/>
    <w:uiPriority w:val="10"/>
    <w:rsid w:val="00454B3E"/>
    <w:rPr>
      <w:rFonts w:asciiTheme="majorHAnsi" w:eastAsiaTheme="majorEastAsia" w:hAnsiTheme="majorHAnsi" w:cstheme="majorBidi"/>
      <w:b/>
      <w:color w:val="2A60AA" w:themeColor="accent1"/>
      <w:spacing w:val="5"/>
      <w:kern w:val="28"/>
      <w:sz w:val="40"/>
      <w:szCs w:val="52"/>
    </w:rPr>
  </w:style>
  <w:style w:type="numbering" w:customStyle="1" w:styleId="SMCListeKasten">
    <w:name w:val="SMC_ListeKasten"/>
    <w:basedOn w:val="KeineListe"/>
    <w:uiPriority w:val="99"/>
    <w:rsid w:val="00A443F8"/>
    <w:pPr>
      <w:numPr>
        <w:numId w:val="10"/>
      </w:numPr>
    </w:pPr>
  </w:style>
  <w:style w:type="character" w:customStyle="1" w:styleId="SMCBlauALTB">
    <w:name w:val="SMC_Blau (ALT + B)"/>
    <w:basedOn w:val="Absatz-Standardschriftart"/>
    <w:uiPriority w:val="1"/>
    <w:qFormat/>
    <w:rsid w:val="005A2FCF"/>
    <w:rPr>
      <w:color w:val="2A60AA" w:themeColor="accent1"/>
    </w:rPr>
  </w:style>
  <w:style w:type="table" w:customStyle="1" w:styleId="Gitternetztabelle5dunkelAkzent11">
    <w:name w:val="Gitternetztabelle 5 dunkel  – Akzent 11"/>
    <w:basedOn w:val="NormaleTabelle"/>
    <w:uiPriority w:val="50"/>
    <w:rsid w:val="00AC3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60A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60A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60A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60AA" w:themeFill="accent1"/>
      </w:tcPr>
    </w:tblStylePr>
    <w:tblStylePr w:type="band1Vert">
      <w:tblPr/>
      <w:tcPr>
        <w:shd w:val="clear" w:color="auto" w:fill="9FBDE7" w:themeFill="accent1" w:themeFillTint="66"/>
      </w:tcPr>
    </w:tblStylePr>
    <w:tblStylePr w:type="band1Horz">
      <w:tblPr/>
      <w:tcPr>
        <w:shd w:val="clear" w:color="auto" w:fill="9FBDE7" w:themeFill="accent1" w:themeFillTint="66"/>
      </w:tcPr>
    </w:tblStylePr>
  </w:style>
  <w:style w:type="numbering" w:customStyle="1" w:styleId="SMCListeKastengrau">
    <w:name w:val="SMC_ListeKasten_grau"/>
    <w:basedOn w:val="KeineListe"/>
    <w:uiPriority w:val="99"/>
    <w:rsid w:val="00A443F8"/>
    <w:pPr>
      <w:numPr>
        <w:numId w:val="11"/>
      </w:numPr>
    </w:pPr>
  </w:style>
  <w:style w:type="paragraph" w:customStyle="1" w:styleId="SMCTemplate">
    <w:name w:val="SMC_Template"/>
    <w:basedOn w:val="Standard"/>
    <w:qFormat/>
    <w:rsid w:val="00C01362"/>
    <w:pPr>
      <w:spacing w:before="360" w:after="480"/>
    </w:pPr>
    <w:rPr>
      <w:b/>
      <w:color w:val="2A60AA" w:themeColor="accent1"/>
      <w:sz w:val="52"/>
    </w:rPr>
  </w:style>
  <w:style w:type="paragraph" w:customStyle="1" w:styleId="SMCTemplateUntertitel">
    <w:name w:val="SMC_Template Untertitel"/>
    <w:basedOn w:val="Standard"/>
    <w:next w:val="Standard"/>
    <w:rsid w:val="00C01362"/>
    <w:pPr>
      <w:spacing w:after="480"/>
    </w:pPr>
    <w:rPr>
      <w:color w:val="2A60AA" w:themeColor="accent1"/>
      <w:sz w:val="40"/>
    </w:rPr>
  </w:style>
  <w:style w:type="paragraph" w:customStyle="1" w:styleId="SMCUnsichtbar">
    <w:name w:val="SMC_Unsichtbar"/>
    <w:basedOn w:val="Standard"/>
    <w:rsid w:val="00D73044"/>
    <w:pPr>
      <w:spacing w:after="0" w:line="240" w:lineRule="auto"/>
    </w:pPr>
    <w:rPr>
      <w:color w:val="FFFFFF" w:themeColor="background1"/>
      <w:sz w:val="2"/>
    </w:rPr>
  </w:style>
  <w:style w:type="character" w:styleId="Platzhaltertext">
    <w:name w:val="Placeholder Text"/>
    <w:basedOn w:val="Absatz-Standardschriftart"/>
    <w:uiPriority w:val="99"/>
    <w:semiHidden/>
    <w:rsid w:val="00337ADD"/>
    <w:rPr>
      <w:color w:val="808080"/>
    </w:rPr>
  </w:style>
  <w:style w:type="table" w:customStyle="1" w:styleId="Gitternetztabelle6farbigAkzent31">
    <w:name w:val="Gitternetztabelle 6 farbig – Akzent 31"/>
    <w:basedOn w:val="NormaleTabelle"/>
    <w:uiPriority w:val="51"/>
    <w:rsid w:val="00ED7FCD"/>
    <w:pPr>
      <w:spacing w:after="0" w:line="240" w:lineRule="auto"/>
    </w:pPr>
    <w:rPr>
      <w:color w:val="1B8288" w:themeColor="accent3" w:themeShade="BF"/>
    </w:rPr>
    <w:tblPr>
      <w:tblStyleRowBandSize w:val="1"/>
      <w:tblStyleColBandSize w:val="1"/>
      <w:tblBorders>
        <w:top w:val="single" w:sz="4" w:space="0" w:color="6DDBE2" w:themeColor="accent3" w:themeTint="99"/>
        <w:left w:val="single" w:sz="4" w:space="0" w:color="6DDBE2" w:themeColor="accent3" w:themeTint="99"/>
        <w:bottom w:val="single" w:sz="4" w:space="0" w:color="6DDBE2" w:themeColor="accent3" w:themeTint="99"/>
        <w:right w:val="single" w:sz="4" w:space="0" w:color="6DDBE2" w:themeColor="accent3" w:themeTint="99"/>
        <w:insideH w:val="single" w:sz="4" w:space="0" w:color="6DDBE2" w:themeColor="accent3" w:themeTint="99"/>
        <w:insideV w:val="single" w:sz="4" w:space="0" w:color="6DDB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DDB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DB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3F5" w:themeFill="accent3" w:themeFillTint="33"/>
      </w:tcPr>
    </w:tblStylePr>
    <w:tblStylePr w:type="band1Horz">
      <w:tblPr/>
      <w:tcPr>
        <w:shd w:val="clear" w:color="auto" w:fill="CEF3F5" w:themeFill="accent3" w:themeFillTint="33"/>
      </w:tcPr>
    </w:tblStylePr>
  </w:style>
  <w:style w:type="table" w:customStyle="1" w:styleId="SMCTabellenKopf">
    <w:name w:val="SMC_Tabellen_Kopf"/>
    <w:basedOn w:val="SMCTabelle-ohne-Rahmen"/>
    <w:uiPriority w:val="99"/>
    <w:rsid w:val="00AC4609"/>
    <w:pPr>
      <w:ind w:left="170" w:right="170"/>
    </w:pPr>
    <w:tblPr>
      <w:tblBorders>
        <w:top w:val="single" w:sz="48" w:space="0" w:color="2A60AA" w:themeColor="accent1"/>
        <w:left w:val="single" w:sz="48" w:space="0" w:color="2A60AA" w:themeColor="accent1"/>
        <w:bottom w:val="single" w:sz="48" w:space="0" w:color="2A60AA" w:themeColor="accent1"/>
        <w:right w:val="single" w:sz="48" w:space="0" w:color="2A60AA" w:themeColor="accent1"/>
      </w:tblBorders>
      <w:tblCellMar>
        <w:top w:w="170" w:type="dxa"/>
        <w:left w:w="170" w:type="dxa"/>
        <w:bottom w:w="170" w:type="dxa"/>
        <w:right w:w="170" w:type="dxa"/>
      </w:tblCellMar>
    </w:tblPr>
  </w:style>
  <w:style w:type="paragraph" w:customStyle="1" w:styleId="SMCBriefVerkaufsbro">
    <w:name w:val="SMC_Brief_Verkaufsbüro"/>
    <w:basedOn w:val="Standard"/>
    <w:qFormat/>
    <w:rsid w:val="007D57F9"/>
    <w:pPr>
      <w:spacing w:after="0" w:line="240" w:lineRule="auto"/>
      <w:ind w:right="113"/>
    </w:pPr>
    <w:rPr>
      <w:b/>
      <w:sz w:val="18"/>
    </w:rPr>
  </w:style>
  <w:style w:type="paragraph" w:customStyle="1" w:styleId="SMCBriefFenster">
    <w:name w:val="SMC_Brief_Fenster"/>
    <w:basedOn w:val="Standard"/>
    <w:qFormat/>
    <w:rsid w:val="007D57F9"/>
    <w:pPr>
      <w:spacing w:after="0" w:line="0" w:lineRule="atLeast"/>
      <w:ind w:right="113"/>
    </w:pPr>
    <w:rPr>
      <w:sz w:val="14"/>
    </w:rPr>
  </w:style>
  <w:style w:type="paragraph" w:customStyle="1" w:styleId="SMCBriefAnsprechpartner">
    <w:name w:val="SMC_Brief_Ansprechpartner"/>
    <w:basedOn w:val="SMCBriefVerkaufsbro"/>
    <w:qFormat/>
    <w:rsid w:val="00631C0B"/>
    <w:pPr>
      <w:spacing w:before="60" w:after="60"/>
    </w:pPr>
    <w:rPr>
      <w:b w:val="0"/>
    </w:rPr>
  </w:style>
  <w:style w:type="paragraph" w:customStyle="1" w:styleId="SMCBriefAdresse">
    <w:name w:val="SMC_Brief_Adresse"/>
    <w:basedOn w:val="Standard"/>
    <w:qFormat/>
    <w:rsid w:val="00521F23"/>
    <w:pPr>
      <w:spacing w:after="4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344"/>
    <w:rPr>
      <w:rFonts w:ascii="Segoe UI" w:hAnsi="Segoe UI" w:cs="Segoe UI"/>
      <w:sz w:val="18"/>
      <w:szCs w:val="18"/>
    </w:rPr>
  </w:style>
  <w:style w:type="paragraph" w:customStyle="1" w:styleId="SMCBriefBetreff">
    <w:name w:val="SMC_Brief_Betreff"/>
    <w:basedOn w:val="Standard"/>
    <w:rsid w:val="00A648CB"/>
    <w:pPr>
      <w:spacing w:before="120" w:after="400"/>
      <w:ind w:right="113"/>
    </w:pPr>
    <w:rPr>
      <w:b/>
    </w:rPr>
  </w:style>
  <w:style w:type="paragraph" w:customStyle="1" w:styleId="SMCBriefSeitenzahl">
    <w:name w:val="SMC_Brief_Seitenzahl"/>
    <w:basedOn w:val="Fuzeile"/>
    <w:qFormat/>
    <w:rsid w:val="00BE6B50"/>
    <w:pPr>
      <w:tabs>
        <w:tab w:val="right" w:pos="9070"/>
      </w:tabs>
      <w:spacing w:after="360"/>
      <w:jc w:val="left"/>
    </w:pPr>
    <w:rPr>
      <w:noProof/>
    </w:rPr>
  </w:style>
  <w:style w:type="paragraph" w:customStyle="1" w:styleId="SMCBriefAnsprechpartnerName">
    <w:name w:val="SMC_Brief_Ansprechpartner_Name"/>
    <w:basedOn w:val="SMCBriefAnsprechpartner"/>
    <w:qFormat/>
    <w:rsid w:val="00E36930"/>
    <w:rPr>
      <w:b/>
      <w:color w:val="2A60AA" w:themeColor="accent1"/>
    </w:rPr>
  </w:style>
  <w:style w:type="paragraph" w:customStyle="1" w:styleId="SMCPressetext">
    <w:name w:val="SMC_Pressetext"/>
    <w:basedOn w:val="Standard"/>
    <w:rsid w:val="00525FD7"/>
    <w:pPr>
      <w:spacing w:line="360" w:lineRule="atLeast"/>
    </w:pPr>
  </w:style>
  <w:style w:type="paragraph" w:customStyle="1" w:styleId="Default">
    <w:name w:val="Default"/>
    <w:rsid w:val="005E052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8D65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D659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659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D65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659E"/>
    <w:rPr>
      <w:b/>
      <w:bCs/>
    </w:rPr>
  </w:style>
  <w:style w:type="paragraph" w:styleId="StandardWeb">
    <w:name w:val="Normal (Web)"/>
    <w:basedOn w:val="Standard"/>
    <w:uiPriority w:val="99"/>
    <w:semiHidden/>
    <w:rsid w:val="00A949C9"/>
    <w:rPr>
      <w:rFonts w:ascii="Courier" w:hAnsi="Courier"/>
      <w:sz w:val="24"/>
      <w:szCs w:val="24"/>
    </w:rPr>
  </w:style>
  <w:style w:type="paragraph" w:styleId="Listenabsatz">
    <w:name w:val="List Paragraph"/>
    <w:basedOn w:val="Standard"/>
    <w:uiPriority w:val="34"/>
    <w:semiHidden/>
    <w:qFormat/>
    <w:rsid w:val="00260026"/>
    <w:pPr>
      <w:ind w:left="720"/>
      <w:contextualSpacing/>
    </w:pPr>
  </w:style>
  <w:style w:type="paragraph" w:styleId="berarbeitung">
    <w:name w:val="Revision"/>
    <w:hidden/>
    <w:uiPriority w:val="99"/>
    <w:semiHidden/>
    <w:rsid w:val="00F411C3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B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c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rschner\AppData\Local\Microsoft\Windows\Temporary%20Internet%20Files\Content.Outlook\4M2LS2M2\2018_03_05_Presseinformation.dotx" TargetMode="External"/></Relationships>
</file>

<file path=word/theme/theme1.xml><?xml version="1.0" encoding="utf-8"?>
<a:theme xmlns:a="http://schemas.openxmlformats.org/drawingml/2006/main" name="SMC">
  <a:themeElements>
    <a:clrScheme name="Benutzerdefiniert 1">
      <a:dk1>
        <a:sysClr val="windowText" lastClr="000000"/>
      </a:dk1>
      <a:lt1>
        <a:sysClr val="window" lastClr="FFFFFF"/>
      </a:lt1>
      <a:dk2>
        <a:srgbClr val="7E8C97"/>
      </a:dk2>
      <a:lt2>
        <a:srgbClr val="A6A6A6"/>
      </a:lt2>
      <a:accent1>
        <a:srgbClr val="2A60AA"/>
      </a:accent1>
      <a:accent2>
        <a:srgbClr val="2690C1"/>
      </a:accent2>
      <a:accent3>
        <a:srgbClr val="24AFB7"/>
      </a:accent3>
      <a:accent4>
        <a:srgbClr val="263FC1"/>
      </a:accent4>
      <a:accent5>
        <a:srgbClr val="4472C4"/>
      </a:accent5>
      <a:accent6>
        <a:srgbClr val="A6A6A6"/>
      </a:accent6>
      <a:hlink>
        <a:srgbClr val="5A5A5A"/>
      </a:hlink>
      <a:folHlink>
        <a:srgbClr val="48A1FA"/>
      </a:folHlink>
    </a:clrScheme>
    <a:fontScheme name="SMC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MC" id="{60C25F77-9737-43AB-9064-DBD1CC21404E}" vid="{64EE948B-29F8-4328-9BCB-94AD85AD56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A918-4361-4861-80F4-77133053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2018_03_05_Presseinformation.dotx</Template>
  <TotalTime>0</TotalTime>
  <Pages>4</Pages>
  <Words>876</Words>
  <Characters>5523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SMC Presseinformation</vt:lpstr>
    </vt:vector>
  </TitlesOfParts>
  <Company>SMC Deutschland</Company>
  <LinksUpToDate>false</LinksUpToDate>
  <CharactersWithSpaces>6387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 Presseinformation</dc:title>
  <dc:subject>VXB</dc:subject>
  <dc:creator>Brigitte Martinez-Mendez</dc:creator>
  <cp:keywords>HRSE</cp:keywords>
  <dc:description/>
  <cp:lastModifiedBy>Anne Heidrich</cp:lastModifiedBy>
  <cp:revision>2</cp:revision>
  <cp:lastPrinted>2020-08-19T13:25:00Z</cp:lastPrinted>
  <dcterms:created xsi:type="dcterms:W3CDTF">2022-05-10T06:45:00Z</dcterms:created>
  <dcterms:modified xsi:type="dcterms:W3CDTF">2022-05-10T06:45:00Z</dcterms:modified>
</cp:coreProperties>
</file>